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5724555E" w:rsidR="00CD4C7B" w:rsidRPr="00B266B0" w:rsidRDefault="00CD4C7B" w:rsidP="00CD4C7B">
      <w:pPr>
        <w:pStyle w:val="a3"/>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280C2B">
        <w:rPr>
          <w:noProof w:val="0"/>
          <w:sz w:val="24"/>
          <w:szCs w:val="24"/>
        </w:rPr>
        <w:t xml:space="preserve">NR ad-hoc </w:t>
      </w:r>
      <w:r w:rsidR="00902DB9" w:rsidRPr="00B266B0">
        <w:rPr>
          <w:noProof w:val="0"/>
          <w:sz w:val="24"/>
          <w:szCs w:val="24"/>
        </w:rPr>
        <w:t>Meeting</w:t>
      </w:r>
      <w:r w:rsidRPr="00B266B0">
        <w:rPr>
          <w:bCs/>
          <w:noProof w:val="0"/>
          <w:sz w:val="24"/>
          <w:szCs w:val="24"/>
        </w:rPr>
        <w:tab/>
      </w:r>
      <w:r w:rsidR="00280C2B">
        <w:rPr>
          <w:bCs/>
          <w:noProof w:val="0"/>
          <w:sz w:val="24"/>
          <w:szCs w:val="24"/>
        </w:rPr>
        <w:t>R3-17</w:t>
      </w:r>
      <w:r w:rsidR="002937BE">
        <w:rPr>
          <w:rFonts w:hint="eastAsia"/>
          <w:bCs/>
          <w:noProof w:val="0"/>
          <w:sz w:val="24"/>
          <w:szCs w:val="24"/>
        </w:rPr>
        <w:t>2578</w:t>
      </w:r>
      <w:bookmarkStart w:id="1" w:name="_GoBack"/>
      <w:bookmarkEnd w:id="1"/>
    </w:p>
    <w:p w14:paraId="231362B2" w14:textId="7C848454" w:rsidR="00CD4C7B" w:rsidRPr="00B266B0" w:rsidRDefault="00280C2B" w:rsidP="00CD4C7B">
      <w:pPr>
        <w:pStyle w:val="a3"/>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Pr>
          <w:rFonts w:eastAsia="SimSun"/>
          <w:noProof w:val="0"/>
          <w:sz w:val="24"/>
          <w:szCs w:val="24"/>
          <w:lang w:eastAsia="zh-CN"/>
        </w:rPr>
        <w:t>27</w:t>
      </w:r>
      <w:r w:rsidR="00C92967">
        <w:rPr>
          <w:rFonts w:eastAsia="SimSun"/>
          <w:noProof w:val="0"/>
          <w:sz w:val="24"/>
          <w:szCs w:val="24"/>
          <w:lang w:eastAsia="zh-CN"/>
        </w:rPr>
        <w:t xml:space="preserve"> - </w:t>
      </w:r>
      <w:r>
        <w:rPr>
          <w:rFonts w:eastAsia="SimSun"/>
          <w:noProof w:val="0"/>
          <w:sz w:val="24"/>
          <w:szCs w:val="24"/>
          <w:lang w:eastAsia="zh-CN"/>
        </w:rPr>
        <w:t>2</w:t>
      </w:r>
      <w:r w:rsidR="00970DB3">
        <w:rPr>
          <w:rFonts w:eastAsia="SimSun"/>
          <w:noProof w:val="0"/>
          <w:sz w:val="24"/>
          <w:szCs w:val="24"/>
          <w:lang w:eastAsia="zh-CN"/>
        </w:rPr>
        <w:t>9</w:t>
      </w:r>
      <w:r w:rsidR="00C92967">
        <w:rPr>
          <w:rFonts w:eastAsia="SimSun"/>
          <w:noProof w:val="0"/>
          <w:sz w:val="24"/>
          <w:szCs w:val="24"/>
          <w:lang w:eastAsia="zh-CN"/>
        </w:rPr>
        <w:t xml:space="preserve"> </w:t>
      </w:r>
      <w:r>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a3"/>
        <w:rPr>
          <w:bCs/>
          <w:noProof w:val="0"/>
          <w:sz w:val="24"/>
        </w:rPr>
      </w:pPr>
    </w:p>
    <w:p w14:paraId="49379CFB" w14:textId="77777777" w:rsidR="00CD4C7B" w:rsidRPr="00B266B0" w:rsidRDefault="00CD4C7B" w:rsidP="00CD4C7B">
      <w:pPr>
        <w:pStyle w:val="a3"/>
        <w:rPr>
          <w:bCs/>
          <w:noProof w:val="0"/>
          <w:sz w:val="24"/>
        </w:rPr>
      </w:pPr>
    </w:p>
    <w:p w14:paraId="758E2B30" w14:textId="53629D5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7673">
        <w:rPr>
          <w:rFonts w:cs="Arial"/>
          <w:b/>
          <w:bCs/>
          <w:sz w:val="24"/>
          <w:lang w:eastAsia="ja-JP"/>
        </w:rPr>
        <w:t>10</w:t>
      </w:r>
      <w:r w:rsidR="002747EC">
        <w:rPr>
          <w:rFonts w:cs="Arial"/>
          <w:b/>
          <w:bCs/>
          <w:sz w:val="24"/>
          <w:lang w:eastAsia="ja-JP"/>
        </w:rPr>
        <w:t>.</w:t>
      </w:r>
      <w:r w:rsidR="009E27F6">
        <w:rPr>
          <w:rFonts w:cs="Arial" w:hint="eastAsia"/>
          <w:b/>
          <w:bCs/>
          <w:sz w:val="24"/>
          <w:lang w:eastAsia="ja-JP"/>
        </w:rPr>
        <w:t>8</w:t>
      </w:r>
    </w:p>
    <w:p w14:paraId="6A1BC0C1" w14:textId="2B79AD8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8043D">
        <w:rPr>
          <w:rFonts w:ascii="Arial" w:hAnsi="Arial" w:cs="Arial" w:hint="eastAsia"/>
          <w:b/>
          <w:bCs/>
          <w:sz w:val="24"/>
          <w:lang w:eastAsia="ja-JP"/>
        </w:rPr>
        <w:t>NTT DOCOMO, INC.</w:t>
      </w:r>
    </w:p>
    <w:p w14:paraId="45BE90BE" w14:textId="155463B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8043D">
        <w:rPr>
          <w:rFonts w:ascii="Arial" w:hAnsi="Arial" w:cs="Arial" w:hint="eastAsia"/>
          <w:b/>
          <w:bCs/>
          <w:sz w:val="24"/>
          <w:lang w:eastAsia="ja-JP"/>
        </w:rPr>
        <w:t xml:space="preserve">Flow control: Potential issues and possible </w:t>
      </w:r>
      <w:r w:rsidR="00331A6A">
        <w:rPr>
          <w:rFonts w:ascii="Arial" w:hAnsi="Arial" w:cs="Arial" w:hint="eastAsia"/>
          <w:b/>
          <w:bCs/>
          <w:sz w:val="24"/>
          <w:lang w:eastAsia="ja-JP"/>
        </w:rPr>
        <w:t>enhancements</w:t>
      </w:r>
    </w:p>
    <w:p w14:paraId="7DF86DB4" w14:textId="1BC6A4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8043D">
        <w:rPr>
          <w:rFonts w:ascii="Arial" w:hAnsi="Arial" w:cs="Arial" w:hint="eastAsia"/>
          <w:b/>
          <w:bCs/>
          <w:sz w:val="24"/>
          <w:lang w:eastAsia="ja-JP"/>
        </w:rPr>
        <w:t>Discussion and Decision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1"/>
      </w:pPr>
      <w:r w:rsidRPr="006E13D1">
        <w:t>1</w:t>
      </w:r>
      <w:r w:rsidRPr="006E13D1">
        <w:tab/>
      </w:r>
      <w:r w:rsidR="0056573F">
        <w:t>Introduction</w:t>
      </w:r>
    </w:p>
    <w:p w14:paraId="3BE4FF9C" w14:textId="55C654AF" w:rsidR="00CB5258" w:rsidRDefault="0068043D" w:rsidP="00CD4C7B">
      <w:pPr>
        <w:rPr>
          <w:lang w:eastAsia="ja-JP"/>
        </w:rPr>
      </w:pPr>
      <w:r>
        <w:rPr>
          <w:rFonts w:hint="eastAsia"/>
          <w:lang w:eastAsia="ja-JP"/>
        </w:rPr>
        <w:t xml:space="preserve">In </w:t>
      </w:r>
      <w:r w:rsidR="00CB5258">
        <w:rPr>
          <w:rFonts w:hint="eastAsia"/>
          <w:lang w:eastAsia="ja-JP"/>
        </w:rPr>
        <w:t>RAN3#96, proposals for enhancing X2-UP flow control for LTE-NR dual connectivity were contributed [</w:t>
      </w:r>
      <w:r w:rsidR="00D11F38">
        <w:rPr>
          <w:rFonts w:hint="eastAsia"/>
          <w:lang w:eastAsia="ja-JP"/>
        </w:rPr>
        <w:t>1-</w:t>
      </w:r>
      <w:r w:rsidR="006C350D">
        <w:rPr>
          <w:rFonts w:hint="eastAsia"/>
          <w:lang w:eastAsia="ja-JP"/>
        </w:rPr>
        <w:t>2</w:t>
      </w:r>
      <w:r w:rsidR="00CB5258">
        <w:rPr>
          <w:rFonts w:hint="eastAsia"/>
          <w:lang w:eastAsia="ja-JP"/>
        </w:rPr>
        <w:t xml:space="preserve">]. Detailed discussions on these flow control enhancements are expected in this RAN3 NR#2 </w:t>
      </w:r>
      <w:proofErr w:type="spellStart"/>
      <w:r w:rsidR="00CB5258">
        <w:rPr>
          <w:rFonts w:hint="eastAsia"/>
          <w:lang w:eastAsia="ja-JP"/>
        </w:rPr>
        <w:t>Adhoc</w:t>
      </w:r>
      <w:proofErr w:type="spellEnd"/>
      <w:r w:rsidR="00CB5258">
        <w:rPr>
          <w:rFonts w:hint="eastAsia"/>
          <w:lang w:eastAsia="ja-JP"/>
        </w:rPr>
        <w:t xml:space="preserve"> meeting. Further, the</w:t>
      </w:r>
      <w:r w:rsidR="00CB5258">
        <w:rPr>
          <w:lang w:eastAsia="ja-JP"/>
        </w:rPr>
        <w:t xml:space="preserve"> Chairman </w:t>
      </w:r>
      <w:r w:rsidR="00CB5258">
        <w:rPr>
          <w:rFonts w:hint="eastAsia"/>
          <w:lang w:eastAsia="ja-JP"/>
        </w:rPr>
        <w:t>suggested in RAN3#96 [</w:t>
      </w:r>
      <w:r w:rsidR="006C350D">
        <w:rPr>
          <w:rFonts w:hint="eastAsia"/>
          <w:lang w:eastAsia="ja-JP"/>
        </w:rPr>
        <w:t>3</w:t>
      </w:r>
      <w:r w:rsidR="00CB5258">
        <w:rPr>
          <w:rFonts w:hint="eastAsia"/>
          <w:lang w:eastAsia="ja-JP"/>
        </w:rPr>
        <w:t xml:space="preserve">], that it may be beneficial to discuss flow control enhancements for X2, F1 and </w:t>
      </w:r>
      <w:proofErr w:type="spellStart"/>
      <w:r w:rsidR="00CB5258">
        <w:rPr>
          <w:rFonts w:hint="eastAsia"/>
          <w:lang w:eastAsia="ja-JP"/>
        </w:rPr>
        <w:t>Xn</w:t>
      </w:r>
      <w:proofErr w:type="spellEnd"/>
      <w:r w:rsidR="00CB5258">
        <w:rPr>
          <w:rFonts w:hint="eastAsia"/>
          <w:lang w:eastAsia="ja-JP"/>
        </w:rPr>
        <w:t xml:space="preserve"> </w:t>
      </w:r>
      <w:proofErr w:type="gramStart"/>
      <w:r w:rsidR="00CB5258">
        <w:rPr>
          <w:rFonts w:hint="eastAsia"/>
          <w:lang w:eastAsia="ja-JP"/>
        </w:rPr>
        <w:t>in</w:t>
      </w:r>
      <w:proofErr w:type="gramEnd"/>
      <w:r w:rsidR="00CB5258">
        <w:rPr>
          <w:rFonts w:hint="eastAsia"/>
          <w:lang w:eastAsia="ja-JP"/>
        </w:rPr>
        <w:t xml:space="preserve"> a single agenda item.</w:t>
      </w:r>
    </w:p>
    <w:p w14:paraId="16F5D8EE" w14:textId="77777777" w:rsidR="009E27F6" w:rsidRDefault="00CB5258" w:rsidP="00CD4C7B">
      <w:pPr>
        <w:rPr>
          <w:lang w:eastAsia="ja-JP"/>
        </w:rPr>
      </w:pPr>
      <w:r>
        <w:rPr>
          <w:rFonts w:hint="eastAsia"/>
          <w:lang w:eastAsia="ja-JP"/>
        </w:rPr>
        <w:t xml:space="preserve">In this contribution, </w:t>
      </w:r>
      <w:r w:rsidR="009E27F6">
        <w:rPr>
          <w:rFonts w:hint="eastAsia"/>
          <w:lang w:eastAsia="ja-JP"/>
        </w:rPr>
        <w:t xml:space="preserve">potential issues of LTE dual </w:t>
      </w:r>
      <w:r w:rsidR="009E27F6">
        <w:rPr>
          <w:lang w:eastAsia="ja-JP"/>
        </w:rPr>
        <w:t>connectivity</w:t>
      </w:r>
      <w:r w:rsidR="009E27F6">
        <w:rPr>
          <w:rFonts w:hint="eastAsia"/>
          <w:lang w:eastAsia="ja-JP"/>
        </w:rPr>
        <w:t xml:space="preserve"> flow control and possible enhancements to resolve those issues are explained.</w:t>
      </w:r>
    </w:p>
    <w:p w14:paraId="093B80A8" w14:textId="203F70E6" w:rsidR="009E27F6" w:rsidRDefault="009E27F6" w:rsidP="00CD4C7B">
      <w:pPr>
        <w:rPr>
          <w:lang w:eastAsia="ja-JP"/>
        </w:rPr>
      </w:pPr>
      <w:r>
        <w:rPr>
          <w:rFonts w:hint="eastAsia"/>
          <w:lang w:eastAsia="ja-JP"/>
        </w:rPr>
        <w:t>NOTE: This contribution is submitted to Agenda Item 10.8 as it relates to LTE-NR DC, but this contribution is also applicable to F1 and in that sense would also belong to AI 10.10.1.</w:t>
      </w:r>
    </w:p>
    <w:p w14:paraId="127ACA6D" w14:textId="3E645D20" w:rsidR="00CD4C7B" w:rsidRPr="00120C0A" w:rsidRDefault="00CD4C7B" w:rsidP="00CD4C7B">
      <w:pPr>
        <w:pStyle w:val="1"/>
        <w:rPr>
          <w:lang w:val="en-US"/>
        </w:rPr>
      </w:pPr>
      <w:r w:rsidRPr="00120C0A">
        <w:rPr>
          <w:lang w:val="en-US"/>
        </w:rPr>
        <w:t>2</w:t>
      </w:r>
      <w:r w:rsidRPr="00120C0A">
        <w:rPr>
          <w:lang w:val="en-US"/>
        </w:rPr>
        <w:tab/>
      </w:r>
      <w:r w:rsidR="004F33D5" w:rsidRPr="00120C0A">
        <w:rPr>
          <w:lang w:val="en-US"/>
        </w:rPr>
        <w:t>Discussion</w:t>
      </w:r>
    </w:p>
    <w:p w14:paraId="59145E65" w14:textId="00FFC193" w:rsidR="000C5145" w:rsidRPr="00331A6A" w:rsidRDefault="000C5145" w:rsidP="00331A6A">
      <w:pPr>
        <w:pStyle w:val="a7"/>
        <w:numPr>
          <w:ilvl w:val="1"/>
          <w:numId w:val="8"/>
        </w:numPr>
        <w:ind w:leftChars="0"/>
        <w:rPr>
          <w:rFonts w:ascii="Arial" w:hAnsi="Arial" w:cs="Arial"/>
          <w:sz w:val="32"/>
          <w:szCs w:val="32"/>
          <w:lang w:val="en-US" w:eastAsia="ja-JP"/>
        </w:rPr>
      </w:pPr>
      <w:r w:rsidRPr="00331A6A">
        <w:rPr>
          <w:rFonts w:ascii="Arial" w:hAnsi="Arial" w:cs="Arial"/>
          <w:sz w:val="32"/>
          <w:szCs w:val="32"/>
          <w:lang w:val="en-US" w:eastAsia="ja-JP"/>
        </w:rPr>
        <w:tab/>
      </w:r>
      <w:r w:rsidRPr="00331A6A">
        <w:rPr>
          <w:rFonts w:ascii="Arial" w:hAnsi="Arial" w:cs="Arial"/>
          <w:sz w:val="32"/>
          <w:szCs w:val="32"/>
          <w:lang w:val="en-US" w:eastAsia="ja-JP"/>
        </w:rPr>
        <w:tab/>
      </w:r>
      <w:r w:rsidR="0077491C">
        <w:rPr>
          <w:rFonts w:ascii="Arial" w:hAnsi="Arial" w:cs="Arial" w:hint="eastAsia"/>
          <w:sz w:val="32"/>
          <w:szCs w:val="32"/>
          <w:lang w:val="en-US" w:eastAsia="ja-JP"/>
        </w:rPr>
        <w:t>Potential i</w:t>
      </w:r>
      <w:r w:rsidRPr="00331A6A">
        <w:rPr>
          <w:rFonts w:ascii="Arial" w:hAnsi="Arial" w:cs="Arial" w:hint="eastAsia"/>
          <w:sz w:val="32"/>
          <w:szCs w:val="32"/>
          <w:lang w:val="en-US" w:eastAsia="ja-JP"/>
        </w:rPr>
        <w:t xml:space="preserve">ssues of </w:t>
      </w:r>
      <w:r w:rsidR="0077491C">
        <w:rPr>
          <w:rFonts w:ascii="Arial" w:hAnsi="Arial" w:cs="Arial" w:hint="eastAsia"/>
          <w:sz w:val="32"/>
          <w:szCs w:val="32"/>
          <w:lang w:val="en-US" w:eastAsia="ja-JP"/>
        </w:rPr>
        <w:t xml:space="preserve">LTE dual connectivity </w:t>
      </w:r>
      <w:r w:rsidRPr="00331A6A">
        <w:rPr>
          <w:rFonts w:ascii="Arial" w:hAnsi="Arial" w:cs="Arial" w:hint="eastAsia"/>
          <w:sz w:val="32"/>
          <w:szCs w:val="32"/>
          <w:lang w:val="en-US" w:eastAsia="ja-JP"/>
        </w:rPr>
        <w:t>flow control</w:t>
      </w:r>
    </w:p>
    <w:p w14:paraId="5D111AFA" w14:textId="34AB9996" w:rsidR="00331A6A" w:rsidRDefault="000C5145" w:rsidP="00CD4C7B">
      <w:pPr>
        <w:rPr>
          <w:lang w:val="en-US" w:eastAsia="ja-JP"/>
        </w:rPr>
      </w:pPr>
      <w:r>
        <w:rPr>
          <w:rFonts w:hint="eastAsia"/>
          <w:lang w:val="en-US" w:eastAsia="ja-JP"/>
        </w:rPr>
        <w:t xml:space="preserve">LTE dual connectivity defines DDDS, which contains </w:t>
      </w:r>
      <w:proofErr w:type="spellStart"/>
      <w:r>
        <w:rPr>
          <w:rFonts w:hint="eastAsia"/>
          <w:lang w:val="en-US" w:eastAsia="ja-JP"/>
        </w:rPr>
        <w:t>Acked</w:t>
      </w:r>
      <w:proofErr w:type="spellEnd"/>
      <w:r>
        <w:rPr>
          <w:rFonts w:hint="eastAsia"/>
          <w:lang w:val="en-US" w:eastAsia="ja-JP"/>
        </w:rPr>
        <w:t xml:space="preserve"> PDCP PDUs and Desired buffer size for the bearer / UE, as the feedback information for X2-UP flow control [</w:t>
      </w:r>
      <w:r w:rsidR="00464BD7">
        <w:rPr>
          <w:rFonts w:hint="eastAsia"/>
          <w:lang w:val="en-US" w:eastAsia="ja-JP"/>
        </w:rPr>
        <w:t>4</w:t>
      </w:r>
      <w:r>
        <w:rPr>
          <w:rFonts w:hint="eastAsia"/>
          <w:lang w:val="en-US" w:eastAsia="ja-JP"/>
        </w:rPr>
        <w:t>].</w:t>
      </w:r>
      <w:r w:rsidR="00331A6A">
        <w:rPr>
          <w:rFonts w:hint="eastAsia"/>
          <w:lang w:val="en-US" w:eastAsia="ja-JP"/>
        </w:rPr>
        <w:t xml:space="preserve"> However we think that there are the following potential issues to the LTE dual connectivity flow control mechanism, which may limit performance and therefore might be beneficial to consider enhancements for:</w:t>
      </w:r>
    </w:p>
    <w:p w14:paraId="7B0FA872" w14:textId="01134DBA" w:rsidR="00331A6A" w:rsidRDefault="00331A6A" w:rsidP="00331A6A">
      <w:pPr>
        <w:pStyle w:val="a7"/>
        <w:numPr>
          <w:ilvl w:val="0"/>
          <w:numId w:val="7"/>
        </w:numPr>
        <w:ind w:leftChars="0"/>
        <w:rPr>
          <w:lang w:val="en-US" w:eastAsia="ja-JP"/>
        </w:rPr>
      </w:pPr>
      <w:r w:rsidRPr="00331A6A">
        <w:rPr>
          <w:rFonts w:hint="eastAsia"/>
          <w:lang w:val="en-US" w:eastAsia="ja-JP"/>
        </w:rPr>
        <w:t xml:space="preserve">Issue 1: </w:t>
      </w:r>
      <w:proofErr w:type="spellStart"/>
      <w:r w:rsidRPr="00331A6A">
        <w:rPr>
          <w:rFonts w:hint="eastAsia"/>
          <w:lang w:val="en-US" w:eastAsia="ja-JP"/>
        </w:rPr>
        <w:t>MeNB</w:t>
      </w:r>
      <w:proofErr w:type="spellEnd"/>
      <w:r w:rsidRPr="00331A6A">
        <w:rPr>
          <w:rFonts w:hint="eastAsia"/>
          <w:lang w:val="en-US" w:eastAsia="ja-JP"/>
        </w:rPr>
        <w:t xml:space="preserve"> cannot acquire </w:t>
      </w:r>
      <w:proofErr w:type="spellStart"/>
      <w:r w:rsidRPr="00331A6A">
        <w:rPr>
          <w:rFonts w:hint="eastAsia"/>
          <w:lang w:val="en-US" w:eastAsia="ja-JP"/>
        </w:rPr>
        <w:t>S</w:t>
      </w:r>
      <w:r w:rsidR="00D01F20">
        <w:rPr>
          <w:rFonts w:hint="eastAsia"/>
          <w:lang w:val="en-US" w:eastAsia="ja-JP"/>
        </w:rPr>
        <w:t>e</w:t>
      </w:r>
      <w:r w:rsidRPr="00331A6A">
        <w:rPr>
          <w:rFonts w:hint="eastAsia"/>
          <w:lang w:val="en-US" w:eastAsia="ja-JP"/>
        </w:rPr>
        <w:t>NB</w:t>
      </w:r>
      <w:r w:rsidRPr="00331A6A">
        <w:rPr>
          <w:lang w:val="en-US" w:eastAsia="ja-JP"/>
        </w:rPr>
        <w:t>’</w:t>
      </w:r>
      <w:r w:rsidRPr="00331A6A">
        <w:rPr>
          <w:rFonts w:hint="eastAsia"/>
          <w:lang w:val="en-US" w:eastAsia="ja-JP"/>
        </w:rPr>
        <w:t>s</w:t>
      </w:r>
      <w:proofErr w:type="spellEnd"/>
      <w:r w:rsidRPr="00331A6A">
        <w:rPr>
          <w:rFonts w:hint="eastAsia"/>
          <w:lang w:val="en-US" w:eastAsia="ja-JP"/>
        </w:rPr>
        <w:t xml:space="preserve"> information timely.</w:t>
      </w:r>
    </w:p>
    <w:p w14:paraId="7FA98F02" w14:textId="6E3CDA42" w:rsidR="00331A6A" w:rsidRDefault="00331A6A" w:rsidP="00331A6A">
      <w:pPr>
        <w:pStyle w:val="a7"/>
        <w:numPr>
          <w:ilvl w:val="1"/>
          <w:numId w:val="7"/>
        </w:numPr>
        <w:ind w:leftChars="0"/>
        <w:rPr>
          <w:lang w:val="en-US" w:eastAsia="ja-JP"/>
        </w:rPr>
      </w:pPr>
      <w:r>
        <w:rPr>
          <w:rFonts w:hint="eastAsia"/>
          <w:lang w:val="en-US" w:eastAsia="ja-JP"/>
        </w:rPr>
        <w:t xml:space="preserve">Issue 1-1: DDDS feedback timing is up to </w:t>
      </w:r>
      <w:proofErr w:type="spellStart"/>
      <w:r>
        <w:rPr>
          <w:rFonts w:hint="eastAsia"/>
          <w:lang w:val="en-US" w:eastAsia="ja-JP"/>
        </w:rPr>
        <w:t>S</w:t>
      </w:r>
      <w:r w:rsidR="00D01F20">
        <w:rPr>
          <w:rFonts w:hint="eastAsia"/>
          <w:lang w:val="en-US" w:eastAsia="ja-JP"/>
        </w:rPr>
        <w:t>e</w:t>
      </w:r>
      <w:r>
        <w:rPr>
          <w:rFonts w:hint="eastAsia"/>
          <w:lang w:val="en-US" w:eastAsia="ja-JP"/>
        </w:rPr>
        <w:t>NB</w:t>
      </w:r>
      <w:r>
        <w:rPr>
          <w:lang w:val="en-US" w:eastAsia="ja-JP"/>
        </w:rPr>
        <w:t>’</w:t>
      </w:r>
      <w:r>
        <w:rPr>
          <w:rFonts w:hint="eastAsia"/>
          <w:lang w:val="en-US" w:eastAsia="ja-JP"/>
        </w:rPr>
        <w:t>s</w:t>
      </w:r>
      <w:proofErr w:type="spellEnd"/>
      <w:r w:rsidR="00D01F20">
        <w:rPr>
          <w:rFonts w:hint="eastAsia"/>
          <w:lang w:val="en-US" w:eastAsia="ja-JP"/>
        </w:rPr>
        <w:t xml:space="preserve"> implementation</w:t>
      </w:r>
      <w:r>
        <w:rPr>
          <w:rFonts w:hint="eastAsia"/>
          <w:lang w:val="en-US" w:eastAsia="ja-JP"/>
        </w:rPr>
        <w:t>.</w:t>
      </w:r>
    </w:p>
    <w:p w14:paraId="4A42E47B" w14:textId="77777777" w:rsidR="00331A6A" w:rsidRDefault="00331A6A" w:rsidP="00331A6A">
      <w:pPr>
        <w:pStyle w:val="a7"/>
        <w:numPr>
          <w:ilvl w:val="1"/>
          <w:numId w:val="7"/>
        </w:numPr>
        <w:ind w:leftChars="0"/>
        <w:rPr>
          <w:lang w:val="en-US" w:eastAsia="ja-JP"/>
        </w:rPr>
      </w:pPr>
      <w:r>
        <w:rPr>
          <w:rFonts w:hint="eastAsia"/>
          <w:lang w:val="en-US" w:eastAsia="ja-JP"/>
        </w:rPr>
        <w:t xml:space="preserve">Issue 1-2: Updating frequency of </w:t>
      </w:r>
      <w:proofErr w:type="spellStart"/>
      <w:r>
        <w:rPr>
          <w:rFonts w:hint="eastAsia"/>
          <w:lang w:val="en-US" w:eastAsia="ja-JP"/>
        </w:rPr>
        <w:t>Acked</w:t>
      </w:r>
      <w:proofErr w:type="spellEnd"/>
      <w:r>
        <w:rPr>
          <w:rFonts w:hint="eastAsia"/>
          <w:lang w:val="en-US" w:eastAsia="ja-JP"/>
        </w:rPr>
        <w:t xml:space="preserve"> PDCP PDUs is limited by the RLC-ACK reception rate from UE.</w:t>
      </w:r>
    </w:p>
    <w:p w14:paraId="26253E20" w14:textId="77777777" w:rsidR="00331A6A" w:rsidRDefault="00331A6A" w:rsidP="00331A6A">
      <w:pPr>
        <w:ind w:left="704"/>
        <w:rPr>
          <w:lang w:val="en-US" w:eastAsia="ja-JP"/>
        </w:rPr>
      </w:pPr>
      <w:r>
        <w:rPr>
          <w:rFonts w:hint="eastAsia"/>
          <w:lang w:val="en-US" w:eastAsia="ja-JP"/>
        </w:rPr>
        <w:t>Both of the above may lead to sub-optimal flow control tracking during active data transmissions, especially when throughput variations are large (e.g. due to channel quality and/or cell traffic dynamicity).</w:t>
      </w:r>
    </w:p>
    <w:p w14:paraId="7442CD31" w14:textId="7B4314C8" w:rsidR="00331A6A" w:rsidRDefault="00331A6A" w:rsidP="00331A6A">
      <w:pPr>
        <w:pStyle w:val="a7"/>
        <w:numPr>
          <w:ilvl w:val="0"/>
          <w:numId w:val="7"/>
        </w:numPr>
        <w:ind w:leftChars="0"/>
        <w:rPr>
          <w:lang w:val="en-US" w:eastAsia="ja-JP"/>
        </w:rPr>
      </w:pPr>
      <w:r>
        <w:rPr>
          <w:rFonts w:hint="eastAsia"/>
          <w:lang w:val="en-US" w:eastAsia="ja-JP"/>
        </w:rPr>
        <w:t>Issue 2</w:t>
      </w:r>
      <w:r w:rsidR="00AA10AA">
        <w:rPr>
          <w:rFonts w:hint="eastAsia"/>
          <w:lang w:val="en-US" w:eastAsia="ja-JP"/>
        </w:rPr>
        <w:t>: Delay until first flow control packet</w:t>
      </w:r>
    </w:p>
    <w:p w14:paraId="49C4BEDD" w14:textId="4957C5E8" w:rsidR="00AA10AA" w:rsidRDefault="00AA10AA" w:rsidP="00331A6A">
      <w:pPr>
        <w:pStyle w:val="a7"/>
        <w:ind w:leftChars="0" w:left="644"/>
        <w:rPr>
          <w:lang w:val="en-US" w:eastAsia="ja-JP"/>
        </w:rPr>
      </w:pPr>
      <w:r>
        <w:rPr>
          <w:rFonts w:hint="eastAsia"/>
          <w:lang w:val="en-US" w:eastAsia="ja-JP"/>
        </w:rPr>
        <w:t xml:space="preserve">With DDDS feedback using </w:t>
      </w:r>
      <w:proofErr w:type="spellStart"/>
      <w:r>
        <w:rPr>
          <w:rFonts w:hint="eastAsia"/>
          <w:lang w:val="en-US" w:eastAsia="ja-JP"/>
        </w:rPr>
        <w:t>Acked</w:t>
      </w:r>
      <w:proofErr w:type="spellEnd"/>
      <w:r>
        <w:rPr>
          <w:rFonts w:hint="eastAsia"/>
          <w:lang w:val="en-US" w:eastAsia="ja-JP"/>
        </w:rPr>
        <w:t xml:space="preserve"> PDCP PDUs, it could take time until the first flow control packet is received. This may lead to sub-optimal flow control at the (re)start of data transmissions.</w:t>
      </w:r>
    </w:p>
    <w:p w14:paraId="70A8885A" w14:textId="77777777" w:rsidR="00AA10AA" w:rsidRDefault="00AA10AA" w:rsidP="00331A6A">
      <w:pPr>
        <w:pStyle w:val="a7"/>
        <w:numPr>
          <w:ilvl w:val="0"/>
          <w:numId w:val="7"/>
        </w:numPr>
        <w:ind w:leftChars="0"/>
        <w:rPr>
          <w:lang w:val="en-US" w:eastAsia="ja-JP"/>
        </w:rPr>
      </w:pPr>
      <w:r>
        <w:rPr>
          <w:rFonts w:hint="eastAsia"/>
          <w:lang w:val="en-US" w:eastAsia="ja-JP"/>
        </w:rPr>
        <w:t>Issue 3: Small packets</w:t>
      </w:r>
    </w:p>
    <w:p w14:paraId="6F6BBF76" w14:textId="77777777" w:rsidR="00AA10AA" w:rsidRDefault="00AA10AA" w:rsidP="00AA10AA">
      <w:pPr>
        <w:pStyle w:val="a7"/>
        <w:ind w:leftChars="0" w:left="644"/>
        <w:rPr>
          <w:lang w:val="en-US" w:eastAsia="ja-JP"/>
        </w:rPr>
      </w:pPr>
      <w:r>
        <w:rPr>
          <w:rFonts w:hint="eastAsia"/>
          <w:lang w:val="en-US" w:eastAsia="ja-JP"/>
        </w:rPr>
        <w:t xml:space="preserve">With DDDS feedback using </w:t>
      </w:r>
      <w:proofErr w:type="spellStart"/>
      <w:r>
        <w:rPr>
          <w:rFonts w:hint="eastAsia"/>
          <w:lang w:val="en-US" w:eastAsia="ja-JP"/>
        </w:rPr>
        <w:t>Acked</w:t>
      </w:r>
      <w:proofErr w:type="spellEnd"/>
      <w:r>
        <w:rPr>
          <w:rFonts w:hint="eastAsia"/>
          <w:lang w:val="en-US" w:eastAsia="ja-JP"/>
        </w:rPr>
        <w:t xml:space="preserve"> PDCP PDUs, achievable throughput cannot be obtained for the packet sizes of the data transferred in the past are small (since throughput estimation will be </w:t>
      </w:r>
      <w:proofErr w:type="spellStart"/>
      <w:r>
        <w:rPr>
          <w:rFonts w:hint="eastAsia"/>
          <w:lang w:val="en-US" w:eastAsia="ja-JP"/>
        </w:rPr>
        <w:t>Acked</w:t>
      </w:r>
      <w:proofErr w:type="spellEnd"/>
      <w:r>
        <w:rPr>
          <w:rFonts w:hint="eastAsia"/>
          <w:lang w:val="en-US" w:eastAsia="ja-JP"/>
        </w:rPr>
        <w:t xml:space="preserve"> PDCP PDU data amount </w:t>
      </w:r>
      <w:r>
        <w:rPr>
          <w:lang w:val="en-US" w:eastAsia="ja-JP"/>
        </w:rPr>
        <w:t>divided</w:t>
      </w:r>
      <w:r>
        <w:rPr>
          <w:rFonts w:hint="eastAsia"/>
          <w:lang w:val="en-US" w:eastAsia="ja-JP"/>
        </w:rPr>
        <w:t xml:space="preserve"> by the time period, but the </w:t>
      </w:r>
      <w:proofErr w:type="spellStart"/>
      <w:r>
        <w:rPr>
          <w:rFonts w:hint="eastAsia"/>
          <w:lang w:val="en-US" w:eastAsia="ja-JP"/>
        </w:rPr>
        <w:t>Acked</w:t>
      </w:r>
      <w:proofErr w:type="spellEnd"/>
      <w:r>
        <w:rPr>
          <w:rFonts w:hint="eastAsia"/>
          <w:lang w:val="en-US" w:eastAsia="ja-JP"/>
        </w:rPr>
        <w:t xml:space="preserve"> PDCP PDU data amount will be limited due to the small packet size).</w:t>
      </w:r>
    </w:p>
    <w:p w14:paraId="5ADD6DEE" w14:textId="270B189C" w:rsidR="00AA10AA" w:rsidRDefault="00AA10AA" w:rsidP="00331A6A">
      <w:pPr>
        <w:pStyle w:val="a7"/>
        <w:numPr>
          <w:ilvl w:val="0"/>
          <w:numId w:val="7"/>
        </w:numPr>
        <w:ind w:leftChars="0"/>
        <w:rPr>
          <w:lang w:val="en-US" w:eastAsia="ja-JP"/>
        </w:rPr>
      </w:pPr>
      <w:r>
        <w:rPr>
          <w:rFonts w:hint="eastAsia"/>
          <w:lang w:val="en-US" w:eastAsia="ja-JP"/>
        </w:rPr>
        <w:t xml:space="preserve">Issue 4: Definition of </w:t>
      </w:r>
      <w:r>
        <w:rPr>
          <w:lang w:val="en-US" w:eastAsia="ja-JP"/>
        </w:rPr>
        <w:t>“</w:t>
      </w:r>
      <w:r>
        <w:rPr>
          <w:rFonts w:hint="eastAsia"/>
          <w:lang w:val="en-US" w:eastAsia="ja-JP"/>
        </w:rPr>
        <w:t>Desired buffer size</w:t>
      </w:r>
      <w:r>
        <w:rPr>
          <w:lang w:val="en-US" w:eastAsia="ja-JP"/>
        </w:rPr>
        <w:t>”</w:t>
      </w:r>
      <w:r>
        <w:rPr>
          <w:rFonts w:hint="eastAsia"/>
          <w:lang w:val="en-US" w:eastAsia="ja-JP"/>
        </w:rPr>
        <w:t xml:space="preserve"> is </w:t>
      </w:r>
      <w:r w:rsidR="00D01F20">
        <w:rPr>
          <w:rFonts w:hint="eastAsia"/>
          <w:lang w:val="en-US" w:eastAsia="ja-JP"/>
        </w:rPr>
        <w:t>ambiguous</w:t>
      </w:r>
    </w:p>
    <w:p w14:paraId="7A026C54" w14:textId="4EFA62D7" w:rsidR="00AA10AA" w:rsidRDefault="00AA10AA" w:rsidP="00AA10AA">
      <w:pPr>
        <w:pStyle w:val="a7"/>
        <w:ind w:leftChars="0" w:left="644"/>
        <w:rPr>
          <w:lang w:val="en-US" w:eastAsia="ja-JP"/>
        </w:rPr>
      </w:pPr>
      <w:r>
        <w:rPr>
          <w:rFonts w:hint="eastAsia"/>
          <w:lang w:val="en-US" w:eastAsia="ja-JP"/>
        </w:rPr>
        <w:t xml:space="preserve">The definition and how to calculate </w:t>
      </w:r>
      <w:proofErr w:type="gramStart"/>
      <w:r>
        <w:rPr>
          <w:rFonts w:hint="eastAsia"/>
          <w:lang w:val="en-US" w:eastAsia="ja-JP"/>
        </w:rPr>
        <w:t>Desired</w:t>
      </w:r>
      <w:proofErr w:type="gramEnd"/>
      <w:r>
        <w:rPr>
          <w:rFonts w:hint="eastAsia"/>
          <w:lang w:val="en-US" w:eastAsia="ja-JP"/>
        </w:rPr>
        <w:t xml:space="preserve"> buffer size is </w:t>
      </w:r>
      <w:r w:rsidR="00D01F20">
        <w:rPr>
          <w:rFonts w:hint="eastAsia"/>
          <w:lang w:val="en-US" w:eastAsia="ja-JP"/>
        </w:rPr>
        <w:t>ambiguous</w:t>
      </w:r>
      <w:r>
        <w:rPr>
          <w:rFonts w:hint="eastAsia"/>
          <w:lang w:val="en-US" w:eastAsia="ja-JP"/>
        </w:rPr>
        <w:t xml:space="preserve">. E.g. it is not clear whether it is </w:t>
      </w:r>
      <w:r>
        <w:rPr>
          <w:lang w:val="en-US" w:eastAsia="ja-JP"/>
        </w:rPr>
        <w:t>“</w:t>
      </w:r>
      <w:r>
        <w:rPr>
          <w:rFonts w:hint="eastAsia"/>
          <w:lang w:val="en-US" w:eastAsia="ja-JP"/>
        </w:rPr>
        <w:t>available buffer size</w:t>
      </w:r>
      <w:r>
        <w:rPr>
          <w:lang w:val="en-US" w:eastAsia="ja-JP"/>
        </w:rPr>
        <w:t>”</w:t>
      </w:r>
      <w:r>
        <w:rPr>
          <w:rFonts w:hint="eastAsia"/>
          <w:lang w:val="en-US" w:eastAsia="ja-JP"/>
        </w:rPr>
        <w:t xml:space="preserve"> or </w:t>
      </w:r>
      <w:r>
        <w:rPr>
          <w:lang w:val="en-US" w:eastAsia="ja-JP"/>
        </w:rPr>
        <w:t>“</w:t>
      </w:r>
      <w:r>
        <w:rPr>
          <w:rFonts w:hint="eastAsia"/>
          <w:lang w:val="en-US" w:eastAsia="ja-JP"/>
        </w:rPr>
        <w:t>allocated buffer size</w:t>
      </w:r>
      <w:r>
        <w:rPr>
          <w:lang w:val="en-US" w:eastAsia="ja-JP"/>
        </w:rPr>
        <w:t>”</w:t>
      </w:r>
      <w:r>
        <w:rPr>
          <w:rFonts w:hint="eastAsia"/>
          <w:lang w:val="en-US" w:eastAsia="ja-JP"/>
        </w:rPr>
        <w:t xml:space="preserve">; it may or may not consider the backhaul delay. Considering multi-vendor operation, flow control based on </w:t>
      </w:r>
      <w:r>
        <w:rPr>
          <w:lang w:val="en-US" w:eastAsia="ja-JP"/>
        </w:rPr>
        <w:t>“</w:t>
      </w:r>
      <w:r>
        <w:rPr>
          <w:rFonts w:hint="eastAsia"/>
          <w:lang w:val="en-US" w:eastAsia="ja-JP"/>
        </w:rPr>
        <w:t>Desired buffer size</w:t>
      </w:r>
      <w:r>
        <w:rPr>
          <w:lang w:val="en-US" w:eastAsia="ja-JP"/>
        </w:rPr>
        <w:t>”</w:t>
      </w:r>
      <w:r>
        <w:rPr>
          <w:rFonts w:hint="eastAsia"/>
          <w:lang w:val="en-US" w:eastAsia="ja-JP"/>
        </w:rPr>
        <w:t xml:space="preserve"> may become sub-optimal due to this ambiguity.</w:t>
      </w:r>
    </w:p>
    <w:p w14:paraId="52315B03" w14:textId="6D3A02D7" w:rsidR="00D01F20" w:rsidRDefault="00D01F20" w:rsidP="00D01F20">
      <w:pPr>
        <w:rPr>
          <w:b/>
          <w:lang w:val="en-US" w:eastAsia="ja-JP"/>
        </w:rPr>
      </w:pPr>
      <w:r>
        <w:rPr>
          <w:rFonts w:hint="eastAsia"/>
          <w:b/>
          <w:lang w:val="en-US" w:eastAsia="ja-JP"/>
        </w:rPr>
        <w:lastRenderedPageBreak/>
        <w:t xml:space="preserve">Proposal 1: RAN3 is requested to confirm the following potential issues with respect to LTE DC flow control, for which it might be beneficial to consider </w:t>
      </w:r>
      <w:r>
        <w:rPr>
          <w:b/>
          <w:lang w:val="en-US" w:eastAsia="ja-JP"/>
        </w:rPr>
        <w:t>possible</w:t>
      </w:r>
      <w:r>
        <w:rPr>
          <w:rFonts w:hint="eastAsia"/>
          <w:b/>
          <w:lang w:val="en-US" w:eastAsia="ja-JP"/>
        </w:rPr>
        <w:t xml:space="preserve"> enhancements for:</w:t>
      </w:r>
    </w:p>
    <w:p w14:paraId="32A7DF9B" w14:textId="7493BAF0" w:rsidR="00D01F20" w:rsidRDefault="00D01F20" w:rsidP="00D01F20">
      <w:pPr>
        <w:pStyle w:val="a7"/>
        <w:numPr>
          <w:ilvl w:val="0"/>
          <w:numId w:val="7"/>
        </w:numPr>
        <w:ind w:leftChars="0"/>
        <w:rPr>
          <w:b/>
          <w:lang w:val="en-US" w:eastAsia="ja-JP"/>
        </w:rPr>
      </w:pPr>
      <w:r>
        <w:rPr>
          <w:rFonts w:hint="eastAsia"/>
          <w:b/>
          <w:lang w:val="en-US" w:eastAsia="ja-JP"/>
        </w:rPr>
        <w:t xml:space="preserve">Issue 1-1: DDDS feedback timing is up to </w:t>
      </w:r>
      <w:proofErr w:type="spellStart"/>
      <w:r>
        <w:rPr>
          <w:rFonts w:hint="eastAsia"/>
          <w:b/>
          <w:lang w:val="en-US" w:eastAsia="ja-JP"/>
        </w:rPr>
        <w:t>SeNB</w:t>
      </w:r>
      <w:r>
        <w:rPr>
          <w:b/>
          <w:lang w:val="en-US" w:eastAsia="ja-JP"/>
        </w:rPr>
        <w:t>’</w:t>
      </w:r>
      <w:r>
        <w:rPr>
          <w:rFonts w:hint="eastAsia"/>
          <w:b/>
          <w:lang w:val="en-US" w:eastAsia="ja-JP"/>
        </w:rPr>
        <w:t>s</w:t>
      </w:r>
      <w:proofErr w:type="spellEnd"/>
      <w:r>
        <w:rPr>
          <w:rFonts w:hint="eastAsia"/>
          <w:b/>
          <w:lang w:val="en-US" w:eastAsia="ja-JP"/>
        </w:rPr>
        <w:t xml:space="preserve"> implementation.</w:t>
      </w:r>
    </w:p>
    <w:p w14:paraId="3459D02A" w14:textId="1E9C75FA" w:rsidR="00D01F20" w:rsidRDefault="00D01F20" w:rsidP="00D01F20">
      <w:pPr>
        <w:pStyle w:val="a7"/>
        <w:numPr>
          <w:ilvl w:val="0"/>
          <w:numId w:val="7"/>
        </w:numPr>
        <w:ind w:leftChars="0"/>
        <w:rPr>
          <w:b/>
          <w:lang w:val="en-US" w:eastAsia="ja-JP"/>
        </w:rPr>
      </w:pPr>
      <w:r>
        <w:rPr>
          <w:rFonts w:hint="eastAsia"/>
          <w:b/>
          <w:lang w:val="en-US" w:eastAsia="ja-JP"/>
        </w:rPr>
        <w:t xml:space="preserve">Issue 1-2: Updating frequency of </w:t>
      </w:r>
      <w:proofErr w:type="spellStart"/>
      <w:r>
        <w:rPr>
          <w:rFonts w:hint="eastAsia"/>
          <w:b/>
          <w:lang w:val="en-US" w:eastAsia="ja-JP"/>
        </w:rPr>
        <w:t>Acked</w:t>
      </w:r>
      <w:proofErr w:type="spellEnd"/>
      <w:r>
        <w:rPr>
          <w:rFonts w:hint="eastAsia"/>
          <w:b/>
          <w:lang w:val="en-US" w:eastAsia="ja-JP"/>
        </w:rPr>
        <w:t xml:space="preserve"> PDCP PDUs is limited by RLC-ACK reception rate from UE</w:t>
      </w:r>
    </w:p>
    <w:p w14:paraId="627787AA" w14:textId="4769D5E4" w:rsidR="00D01F20" w:rsidRDefault="00D01F20" w:rsidP="00D01F20">
      <w:pPr>
        <w:pStyle w:val="a7"/>
        <w:numPr>
          <w:ilvl w:val="0"/>
          <w:numId w:val="7"/>
        </w:numPr>
        <w:ind w:leftChars="0"/>
        <w:rPr>
          <w:b/>
          <w:lang w:val="en-US" w:eastAsia="ja-JP"/>
        </w:rPr>
      </w:pPr>
      <w:r>
        <w:rPr>
          <w:rFonts w:hint="eastAsia"/>
          <w:b/>
          <w:lang w:val="en-US" w:eastAsia="ja-JP"/>
        </w:rPr>
        <w:t>Issue 2: Delay until first flow control packet</w:t>
      </w:r>
    </w:p>
    <w:p w14:paraId="7366BCE7" w14:textId="13B6739C" w:rsidR="00D01F20" w:rsidRDefault="00D01F20" w:rsidP="00D01F20">
      <w:pPr>
        <w:pStyle w:val="a7"/>
        <w:numPr>
          <w:ilvl w:val="0"/>
          <w:numId w:val="7"/>
        </w:numPr>
        <w:ind w:leftChars="0"/>
        <w:rPr>
          <w:b/>
          <w:lang w:val="en-US" w:eastAsia="ja-JP"/>
        </w:rPr>
      </w:pPr>
      <w:r>
        <w:rPr>
          <w:rFonts w:hint="eastAsia"/>
          <w:b/>
          <w:lang w:val="en-US" w:eastAsia="ja-JP"/>
        </w:rPr>
        <w:t>Issue 3: Small packets</w:t>
      </w:r>
    </w:p>
    <w:p w14:paraId="423F5BED" w14:textId="06112632" w:rsidR="00D01F20" w:rsidRPr="00D01F20" w:rsidRDefault="00D01F20" w:rsidP="00D01F20">
      <w:pPr>
        <w:pStyle w:val="a7"/>
        <w:numPr>
          <w:ilvl w:val="0"/>
          <w:numId w:val="7"/>
        </w:numPr>
        <w:ind w:leftChars="0"/>
        <w:rPr>
          <w:b/>
          <w:lang w:val="en-US" w:eastAsia="ja-JP"/>
        </w:rPr>
      </w:pPr>
      <w:r>
        <w:rPr>
          <w:rFonts w:hint="eastAsia"/>
          <w:b/>
          <w:lang w:val="en-US" w:eastAsia="ja-JP"/>
        </w:rPr>
        <w:t xml:space="preserve">Issue 4: Definition of </w:t>
      </w:r>
      <w:r>
        <w:rPr>
          <w:b/>
          <w:lang w:val="en-US" w:eastAsia="ja-JP"/>
        </w:rPr>
        <w:t>“</w:t>
      </w:r>
      <w:r>
        <w:rPr>
          <w:rFonts w:hint="eastAsia"/>
          <w:b/>
          <w:lang w:val="en-US" w:eastAsia="ja-JP"/>
        </w:rPr>
        <w:t>Desired buffer size</w:t>
      </w:r>
      <w:r>
        <w:rPr>
          <w:b/>
          <w:lang w:val="en-US" w:eastAsia="ja-JP"/>
        </w:rPr>
        <w:t>”</w:t>
      </w:r>
      <w:r>
        <w:rPr>
          <w:rFonts w:hint="eastAsia"/>
          <w:b/>
          <w:lang w:val="en-US" w:eastAsia="ja-JP"/>
        </w:rPr>
        <w:t xml:space="preserve"> is ambiguous</w:t>
      </w:r>
    </w:p>
    <w:p w14:paraId="167D2E1C" w14:textId="378E4618" w:rsidR="0077491C" w:rsidRDefault="0077491C" w:rsidP="0077491C">
      <w:pPr>
        <w:pStyle w:val="a7"/>
        <w:numPr>
          <w:ilvl w:val="1"/>
          <w:numId w:val="8"/>
        </w:numPr>
        <w:ind w:leftChars="0"/>
        <w:rPr>
          <w:rFonts w:ascii="Arial" w:hAnsi="Arial" w:cs="Arial"/>
          <w:sz w:val="32"/>
          <w:szCs w:val="32"/>
          <w:lang w:val="en-US" w:eastAsia="ja-JP"/>
        </w:rPr>
      </w:pPr>
      <w:r w:rsidRPr="00331A6A">
        <w:rPr>
          <w:rFonts w:ascii="Arial" w:hAnsi="Arial" w:cs="Arial"/>
          <w:sz w:val="32"/>
          <w:szCs w:val="32"/>
          <w:lang w:val="en-US" w:eastAsia="ja-JP"/>
        </w:rPr>
        <w:tab/>
      </w:r>
      <w:r w:rsidRPr="00331A6A">
        <w:rPr>
          <w:rFonts w:ascii="Arial" w:hAnsi="Arial" w:cs="Arial"/>
          <w:sz w:val="32"/>
          <w:szCs w:val="32"/>
          <w:lang w:val="en-US" w:eastAsia="ja-JP"/>
        </w:rPr>
        <w:tab/>
      </w:r>
      <w:r>
        <w:rPr>
          <w:rFonts w:ascii="Arial" w:hAnsi="Arial" w:cs="Arial" w:hint="eastAsia"/>
          <w:sz w:val="32"/>
          <w:szCs w:val="32"/>
          <w:lang w:val="en-US" w:eastAsia="ja-JP"/>
        </w:rPr>
        <w:t>Possible enhancements for flow control</w:t>
      </w:r>
    </w:p>
    <w:p w14:paraId="3F073946" w14:textId="77777777" w:rsidR="0077491C" w:rsidRDefault="0077491C" w:rsidP="0077491C">
      <w:pPr>
        <w:rPr>
          <w:lang w:val="en-US" w:eastAsia="ja-JP"/>
        </w:rPr>
      </w:pPr>
      <w:r>
        <w:rPr>
          <w:rFonts w:hint="eastAsia"/>
          <w:lang w:val="en-US" w:eastAsia="ja-JP"/>
        </w:rPr>
        <w:t>Possible enhancements are described below for the Issues 1-4 mentioned in the previous section.</w:t>
      </w:r>
    </w:p>
    <w:p w14:paraId="36F167DD" w14:textId="1347042E" w:rsidR="0077491C" w:rsidRDefault="0077491C" w:rsidP="0077491C">
      <w:pPr>
        <w:pStyle w:val="a7"/>
        <w:numPr>
          <w:ilvl w:val="0"/>
          <w:numId w:val="7"/>
        </w:numPr>
        <w:ind w:leftChars="0"/>
        <w:rPr>
          <w:lang w:val="en-US" w:eastAsia="ja-JP"/>
        </w:rPr>
      </w:pPr>
      <w:r>
        <w:rPr>
          <w:rFonts w:hint="eastAsia"/>
          <w:lang w:val="en-US" w:eastAsia="ja-JP"/>
        </w:rPr>
        <w:t xml:space="preserve">Possible enhancement for </w:t>
      </w:r>
      <w:r w:rsidRPr="00331A6A">
        <w:rPr>
          <w:rFonts w:hint="eastAsia"/>
          <w:lang w:val="en-US" w:eastAsia="ja-JP"/>
        </w:rPr>
        <w:t>Issue 1</w:t>
      </w:r>
      <w:r>
        <w:rPr>
          <w:rFonts w:hint="eastAsia"/>
          <w:lang w:val="en-US" w:eastAsia="ja-JP"/>
        </w:rPr>
        <w:t>-1</w:t>
      </w:r>
    </w:p>
    <w:p w14:paraId="6D9CB563" w14:textId="48AA3C51" w:rsidR="00153907" w:rsidRDefault="00153907" w:rsidP="0077491C">
      <w:pPr>
        <w:pStyle w:val="a7"/>
        <w:ind w:leftChars="0" w:left="644"/>
        <w:rPr>
          <w:lang w:val="en-US" w:eastAsia="ja-JP"/>
        </w:rPr>
      </w:pPr>
      <w:r>
        <w:rPr>
          <w:rFonts w:hint="eastAsia"/>
          <w:lang w:val="en-US" w:eastAsia="ja-JP"/>
        </w:rPr>
        <w:t xml:space="preserve">A possible solution is to define the trigger when </w:t>
      </w:r>
      <w:proofErr w:type="spellStart"/>
      <w:r>
        <w:rPr>
          <w:rFonts w:hint="eastAsia"/>
          <w:lang w:val="en-US" w:eastAsia="ja-JP"/>
        </w:rPr>
        <w:t>SgNB</w:t>
      </w:r>
      <w:proofErr w:type="spellEnd"/>
      <w:r>
        <w:rPr>
          <w:rFonts w:hint="eastAsia"/>
          <w:lang w:val="en-US" w:eastAsia="ja-JP"/>
        </w:rPr>
        <w:t xml:space="preserve"> reports the flow control feedback. </w:t>
      </w:r>
      <w:r w:rsidR="0077491C">
        <w:rPr>
          <w:rFonts w:hint="eastAsia"/>
          <w:lang w:val="en-US" w:eastAsia="ja-JP"/>
        </w:rPr>
        <w:t xml:space="preserve">Two </w:t>
      </w:r>
      <w:r>
        <w:rPr>
          <w:rFonts w:hint="eastAsia"/>
          <w:lang w:val="en-US" w:eastAsia="ja-JP"/>
        </w:rPr>
        <w:t xml:space="preserve">robust and simple mechanisms are possible, i.e. </w:t>
      </w:r>
      <w:proofErr w:type="gramStart"/>
      <w:r w:rsidR="0077491C">
        <w:rPr>
          <w:rFonts w:hint="eastAsia"/>
          <w:lang w:val="en-US" w:eastAsia="ja-JP"/>
        </w:rPr>
        <w:t>Polling</w:t>
      </w:r>
      <w:proofErr w:type="gramEnd"/>
      <w:r w:rsidR="0077491C">
        <w:rPr>
          <w:rFonts w:hint="eastAsia"/>
          <w:lang w:val="en-US" w:eastAsia="ja-JP"/>
        </w:rPr>
        <w:t xml:space="preserve"> based feedback </w:t>
      </w:r>
      <w:r>
        <w:rPr>
          <w:rFonts w:hint="eastAsia"/>
          <w:lang w:val="en-US" w:eastAsia="ja-JP"/>
        </w:rPr>
        <w:t xml:space="preserve">or </w:t>
      </w:r>
      <w:r w:rsidR="0077491C">
        <w:rPr>
          <w:rFonts w:hint="eastAsia"/>
          <w:lang w:val="en-US" w:eastAsia="ja-JP"/>
        </w:rPr>
        <w:t>Periodic feedback.</w:t>
      </w:r>
    </w:p>
    <w:p w14:paraId="0D1B1692" w14:textId="267811F5" w:rsidR="00153907" w:rsidRDefault="00153907" w:rsidP="0077491C">
      <w:pPr>
        <w:pStyle w:val="a7"/>
        <w:numPr>
          <w:ilvl w:val="0"/>
          <w:numId w:val="7"/>
        </w:numPr>
        <w:ind w:leftChars="0"/>
        <w:rPr>
          <w:lang w:val="en-US" w:eastAsia="ja-JP"/>
        </w:rPr>
      </w:pPr>
      <w:r>
        <w:rPr>
          <w:rFonts w:hint="eastAsia"/>
          <w:lang w:val="en-US" w:eastAsia="ja-JP"/>
        </w:rPr>
        <w:t>Possible enhancement for Issue 1-2</w:t>
      </w:r>
    </w:p>
    <w:p w14:paraId="48093413" w14:textId="77777777" w:rsidR="00153907" w:rsidRDefault="00153907" w:rsidP="00153907">
      <w:pPr>
        <w:pStyle w:val="a7"/>
        <w:ind w:leftChars="0" w:left="644"/>
        <w:rPr>
          <w:lang w:val="en-US" w:eastAsia="ja-JP"/>
        </w:rPr>
      </w:pPr>
      <w:r>
        <w:rPr>
          <w:rFonts w:hint="eastAsia"/>
          <w:lang w:val="en-US" w:eastAsia="ja-JP"/>
        </w:rPr>
        <w:t xml:space="preserve">A possible solution is to define DDDS based on Transmitted data amount (e.g. transmitted PDCP PDUs) instead of </w:t>
      </w:r>
      <w:proofErr w:type="spellStart"/>
      <w:r>
        <w:rPr>
          <w:rFonts w:hint="eastAsia"/>
          <w:lang w:val="en-US" w:eastAsia="ja-JP"/>
        </w:rPr>
        <w:t>Acked</w:t>
      </w:r>
      <w:proofErr w:type="spellEnd"/>
      <w:r>
        <w:rPr>
          <w:rFonts w:hint="eastAsia"/>
          <w:lang w:val="en-US" w:eastAsia="ja-JP"/>
        </w:rPr>
        <w:t xml:space="preserve"> data amount. This will remove the limitation from RLC-</w:t>
      </w:r>
      <w:proofErr w:type="spellStart"/>
      <w:r>
        <w:rPr>
          <w:rFonts w:hint="eastAsia"/>
          <w:lang w:val="en-US" w:eastAsia="ja-JP"/>
        </w:rPr>
        <w:t>Ack</w:t>
      </w:r>
      <w:proofErr w:type="spellEnd"/>
      <w:r>
        <w:rPr>
          <w:rFonts w:hint="eastAsia"/>
          <w:lang w:val="en-US" w:eastAsia="ja-JP"/>
        </w:rPr>
        <w:t xml:space="preserve"> reception rate and allow for faster tracking based on actual </w:t>
      </w:r>
      <w:r>
        <w:rPr>
          <w:lang w:val="en-US" w:eastAsia="ja-JP"/>
        </w:rPr>
        <w:t>throughput</w:t>
      </w:r>
      <w:r>
        <w:rPr>
          <w:rFonts w:hint="eastAsia"/>
          <w:lang w:val="en-US" w:eastAsia="ja-JP"/>
        </w:rPr>
        <w:t>. This may be efficient for full buffer type of traffic.</w:t>
      </w:r>
    </w:p>
    <w:p w14:paraId="6755B526" w14:textId="77777777" w:rsidR="00153907" w:rsidRDefault="00153907" w:rsidP="0077491C">
      <w:pPr>
        <w:pStyle w:val="a7"/>
        <w:numPr>
          <w:ilvl w:val="0"/>
          <w:numId w:val="7"/>
        </w:numPr>
        <w:ind w:leftChars="0"/>
        <w:rPr>
          <w:lang w:val="en-US" w:eastAsia="ja-JP"/>
        </w:rPr>
      </w:pPr>
      <w:r>
        <w:rPr>
          <w:rFonts w:hint="eastAsia"/>
          <w:lang w:val="en-US" w:eastAsia="ja-JP"/>
        </w:rPr>
        <w:t>Possible enhancement for Issue 2&amp;3</w:t>
      </w:r>
    </w:p>
    <w:p w14:paraId="23196D65" w14:textId="07675676" w:rsidR="00F26DCE" w:rsidRDefault="00153907" w:rsidP="00153907">
      <w:pPr>
        <w:pStyle w:val="a7"/>
        <w:ind w:leftChars="0" w:left="644"/>
        <w:rPr>
          <w:lang w:val="en-US" w:eastAsia="ja-JP"/>
        </w:rPr>
      </w:pPr>
      <w:r>
        <w:rPr>
          <w:rFonts w:hint="eastAsia"/>
          <w:lang w:val="en-US" w:eastAsia="ja-JP"/>
        </w:rPr>
        <w:t>A possible solution is to define exchange of parameters</w:t>
      </w:r>
      <w:r w:rsidR="00F26DCE">
        <w:rPr>
          <w:rFonts w:hint="eastAsia"/>
          <w:lang w:val="en-US" w:eastAsia="ja-JP"/>
        </w:rPr>
        <w:t xml:space="preserve"> related to channel quality, channel capacity and resource usage/availability which allow for the calculation of </w:t>
      </w:r>
      <w:r w:rsidR="00F26DCE">
        <w:rPr>
          <w:lang w:val="en-US" w:eastAsia="ja-JP"/>
        </w:rPr>
        <w:t>“</w:t>
      </w:r>
      <w:r w:rsidR="00F26DCE">
        <w:rPr>
          <w:rFonts w:hint="eastAsia"/>
          <w:lang w:val="en-US" w:eastAsia="ja-JP"/>
        </w:rPr>
        <w:t>achievable throughput</w:t>
      </w:r>
      <w:r w:rsidR="00F26DCE">
        <w:rPr>
          <w:lang w:val="en-US" w:eastAsia="ja-JP"/>
        </w:rPr>
        <w:t>”</w:t>
      </w:r>
      <w:r w:rsidR="00F26DCE">
        <w:rPr>
          <w:rFonts w:hint="eastAsia"/>
          <w:lang w:val="en-US" w:eastAsia="ja-JP"/>
        </w:rPr>
        <w:t xml:space="preserve">, or the </w:t>
      </w:r>
      <w:r w:rsidR="00F26DCE">
        <w:rPr>
          <w:lang w:val="en-US" w:eastAsia="ja-JP"/>
        </w:rPr>
        <w:t>“</w:t>
      </w:r>
      <w:r w:rsidR="00F26DCE">
        <w:rPr>
          <w:rFonts w:hint="eastAsia"/>
          <w:lang w:val="en-US" w:eastAsia="ja-JP"/>
        </w:rPr>
        <w:t>estimated achievable throughput</w:t>
      </w:r>
      <w:r w:rsidR="00F26DCE">
        <w:rPr>
          <w:lang w:val="en-US" w:eastAsia="ja-JP"/>
        </w:rPr>
        <w:t>”</w:t>
      </w:r>
      <w:r w:rsidR="00F26DCE">
        <w:rPr>
          <w:rFonts w:hint="eastAsia"/>
          <w:lang w:val="en-US" w:eastAsia="ja-JP"/>
        </w:rPr>
        <w:t xml:space="preserve"> itself from the </w:t>
      </w:r>
      <w:proofErr w:type="spellStart"/>
      <w:r w:rsidR="00F26DCE">
        <w:rPr>
          <w:rFonts w:hint="eastAsia"/>
          <w:lang w:val="en-US" w:eastAsia="ja-JP"/>
        </w:rPr>
        <w:t>SgNB</w:t>
      </w:r>
      <w:proofErr w:type="spellEnd"/>
      <w:r w:rsidR="00F26DCE">
        <w:rPr>
          <w:rFonts w:hint="eastAsia"/>
          <w:lang w:val="en-US" w:eastAsia="ja-JP"/>
        </w:rPr>
        <w:t xml:space="preserve"> (or </w:t>
      </w:r>
      <w:proofErr w:type="spellStart"/>
      <w:r w:rsidR="00F26DCE">
        <w:rPr>
          <w:rFonts w:hint="eastAsia"/>
          <w:lang w:val="en-US" w:eastAsia="ja-JP"/>
        </w:rPr>
        <w:t>gNB</w:t>
      </w:r>
      <w:proofErr w:type="spellEnd"/>
      <w:r w:rsidR="00F26DCE">
        <w:rPr>
          <w:rFonts w:hint="eastAsia"/>
          <w:lang w:val="en-US" w:eastAsia="ja-JP"/>
        </w:rPr>
        <w:t xml:space="preserve">-CU) to the </w:t>
      </w:r>
      <w:proofErr w:type="spellStart"/>
      <w:r w:rsidR="00F26DCE">
        <w:rPr>
          <w:rFonts w:hint="eastAsia"/>
          <w:lang w:val="en-US" w:eastAsia="ja-JP"/>
        </w:rPr>
        <w:t>MeNB</w:t>
      </w:r>
      <w:proofErr w:type="spellEnd"/>
      <w:r w:rsidR="00F26DCE">
        <w:rPr>
          <w:rFonts w:hint="eastAsia"/>
          <w:lang w:val="en-US" w:eastAsia="ja-JP"/>
        </w:rPr>
        <w:t xml:space="preserve"> (or </w:t>
      </w:r>
      <w:proofErr w:type="spellStart"/>
      <w:r w:rsidR="00F26DCE">
        <w:rPr>
          <w:rFonts w:hint="eastAsia"/>
          <w:lang w:val="en-US" w:eastAsia="ja-JP"/>
        </w:rPr>
        <w:t>gNB</w:t>
      </w:r>
      <w:proofErr w:type="spellEnd"/>
      <w:r w:rsidR="00F26DCE">
        <w:rPr>
          <w:rFonts w:hint="eastAsia"/>
          <w:lang w:val="en-US" w:eastAsia="ja-JP"/>
        </w:rPr>
        <w:t xml:space="preserve">-DU). In other words, </w:t>
      </w:r>
      <w:proofErr w:type="spellStart"/>
      <w:r>
        <w:rPr>
          <w:rFonts w:hint="eastAsia"/>
          <w:lang w:val="en-US" w:eastAsia="ja-JP"/>
        </w:rPr>
        <w:t>SgNB</w:t>
      </w:r>
      <w:proofErr w:type="spellEnd"/>
      <w:r>
        <w:rPr>
          <w:rFonts w:hint="eastAsia"/>
          <w:lang w:val="en-US" w:eastAsia="ja-JP"/>
        </w:rPr>
        <w:t xml:space="preserve"> (or </w:t>
      </w:r>
      <w:proofErr w:type="spellStart"/>
      <w:r>
        <w:rPr>
          <w:rFonts w:hint="eastAsia"/>
          <w:lang w:val="en-US" w:eastAsia="ja-JP"/>
        </w:rPr>
        <w:t>gNB</w:t>
      </w:r>
      <w:proofErr w:type="spellEnd"/>
      <w:r>
        <w:rPr>
          <w:rFonts w:hint="eastAsia"/>
          <w:lang w:val="en-US" w:eastAsia="ja-JP"/>
        </w:rPr>
        <w:t xml:space="preserve">-DU) can provide information/parameters to allow the </w:t>
      </w:r>
      <w:proofErr w:type="spellStart"/>
      <w:r>
        <w:rPr>
          <w:rFonts w:hint="eastAsia"/>
          <w:lang w:val="en-US" w:eastAsia="ja-JP"/>
        </w:rPr>
        <w:t>MeNB</w:t>
      </w:r>
      <w:proofErr w:type="spellEnd"/>
      <w:r>
        <w:rPr>
          <w:rFonts w:hint="eastAsia"/>
          <w:lang w:val="en-US" w:eastAsia="ja-JP"/>
        </w:rPr>
        <w:t xml:space="preserve"> (or </w:t>
      </w:r>
      <w:proofErr w:type="spellStart"/>
      <w:r>
        <w:rPr>
          <w:rFonts w:hint="eastAsia"/>
          <w:lang w:val="en-US" w:eastAsia="ja-JP"/>
        </w:rPr>
        <w:t>gNB</w:t>
      </w:r>
      <w:proofErr w:type="spellEnd"/>
      <w:r>
        <w:rPr>
          <w:rFonts w:hint="eastAsia"/>
          <w:lang w:val="en-US" w:eastAsia="ja-JP"/>
        </w:rPr>
        <w:t xml:space="preserve">-CU) to estimate </w:t>
      </w:r>
      <w:r>
        <w:rPr>
          <w:lang w:val="en-US" w:eastAsia="ja-JP"/>
        </w:rPr>
        <w:t>“</w:t>
      </w:r>
      <w:r>
        <w:rPr>
          <w:rFonts w:hint="eastAsia"/>
          <w:lang w:val="en-US" w:eastAsia="ja-JP"/>
        </w:rPr>
        <w:t>achievable</w:t>
      </w:r>
      <w:r>
        <w:rPr>
          <w:lang w:val="en-US" w:eastAsia="ja-JP"/>
        </w:rPr>
        <w:t>”</w:t>
      </w:r>
      <w:r>
        <w:rPr>
          <w:rFonts w:hint="eastAsia"/>
          <w:lang w:val="en-US" w:eastAsia="ja-JP"/>
        </w:rPr>
        <w:t xml:space="preserve"> throughput</w:t>
      </w:r>
      <w:r w:rsidR="00F26DCE">
        <w:rPr>
          <w:rFonts w:hint="eastAsia"/>
          <w:lang w:val="en-US" w:eastAsia="ja-JP"/>
        </w:rPr>
        <w:t xml:space="preserve">, or </w:t>
      </w:r>
      <w:proofErr w:type="spellStart"/>
      <w:r w:rsidR="00F26DCE">
        <w:rPr>
          <w:rFonts w:hint="eastAsia"/>
          <w:lang w:val="en-US" w:eastAsia="ja-JP"/>
        </w:rPr>
        <w:t>SgNB</w:t>
      </w:r>
      <w:proofErr w:type="spellEnd"/>
      <w:r w:rsidR="00F26DCE">
        <w:rPr>
          <w:rFonts w:hint="eastAsia"/>
          <w:lang w:val="en-US" w:eastAsia="ja-JP"/>
        </w:rPr>
        <w:t xml:space="preserve"> (or </w:t>
      </w:r>
      <w:proofErr w:type="spellStart"/>
      <w:r w:rsidR="00F26DCE">
        <w:rPr>
          <w:rFonts w:hint="eastAsia"/>
          <w:lang w:val="en-US" w:eastAsia="ja-JP"/>
        </w:rPr>
        <w:t>gNB</w:t>
      </w:r>
      <w:proofErr w:type="spellEnd"/>
      <w:r w:rsidR="00F26DCE">
        <w:rPr>
          <w:rFonts w:hint="eastAsia"/>
          <w:lang w:val="en-US" w:eastAsia="ja-JP"/>
        </w:rPr>
        <w:t xml:space="preserve">-DU) can estimate </w:t>
      </w:r>
      <w:r w:rsidR="00F26DCE">
        <w:rPr>
          <w:lang w:val="en-US" w:eastAsia="ja-JP"/>
        </w:rPr>
        <w:t>“</w:t>
      </w:r>
      <w:r w:rsidR="00F26DCE">
        <w:rPr>
          <w:rFonts w:hint="eastAsia"/>
          <w:lang w:val="en-US" w:eastAsia="ja-JP"/>
        </w:rPr>
        <w:t>achievable throughput</w:t>
      </w:r>
      <w:r w:rsidR="00F26DCE">
        <w:rPr>
          <w:lang w:val="en-US" w:eastAsia="ja-JP"/>
        </w:rPr>
        <w:t>”</w:t>
      </w:r>
      <w:r w:rsidR="00F26DCE">
        <w:rPr>
          <w:rFonts w:hint="eastAsia"/>
          <w:lang w:val="en-US" w:eastAsia="ja-JP"/>
        </w:rPr>
        <w:t xml:space="preserve"> directly and provide it to </w:t>
      </w:r>
      <w:proofErr w:type="spellStart"/>
      <w:r w:rsidR="00F26DCE">
        <w:rPr>
          <w:rFonts w:hint="eastAsia"/>
          <w:lang w:val="en-US" w:eastAsia="ja-JP"/>
        </w:rPr>
        <w:t>MeNB</w:t>
      </w:r>
      <w:proofErr w:type="spellEnd"/>
      <w:r w:rsidR="00F26DCE">
        <w:rPr>
          <w:rFonts w:hint="eastAsia"/>
          <w:lang w:val="en-US" w:eastAsia="ja-JP"/>
        </w:rPr>
        <w:t xml:space="preserve"> (or </w:t>
      </w:r>
      <w:proofErr w:type="spellStart"/>
      <w:r w:rsidR="00F26DCE">
        <w:rPr>
          <w:rFonts w:hint="eastAsia"/>
          <w:lang w:val="en-US" w:eastAsia="ja-JP"/>
        </w:rPr>
        <w:t>gNB</w:t>
      </w:r>
      <w:proofErr w:type="spellEnd"/>
      <w:r w:rsidR="00F26DCE">
        <w:rPr>
          <w:rFonts w:hint="eastAsia"/>
          <w:lang w:val="en-US" w:eastAsia="ja-JP"/>
        </w:rPr>
        <w:t>-CU).</w:t>
      </w:r>
      <w:r>
        <w:rPr>
          <w:rFonts w:hint="eastAsia"/>
          <w:lang w:val="en-US" w:eastAsia="ja-JP"/>
        </w:rPr>
        <w:t xml:space="preserve"> </w:t>
      </w:r>
      <w:r w:rsidR="00F26DCE">
        <w:rPr>
          <w:rFonts w:hint="eastAsia"/>
          <w:lang w:val="en-US" w:eastAsia="ja-JP"/>
        </w:rPr>
        <w:t xml:space="preserve">This will resolve Issues 2&amp;3 as throughput estimation is no longer based on past data transmissions. With this solution, such information exchange should be supported over C-plane to ensure </w:t>
      </w:r>
      <w:r w:rsidR="00D01F20">
        <w:rPr>
          <w:rFonts w:hint="eastAsia"/>
          <w:lang w:val="en-US" w:eastAsia="ja-JP"/>
        </w:rPr>
        <w:t>its availability from the start of LTE-NR dual connectivity (or the start of F1 setup), but it may be also beneficial to support such information exchange over U-plane (FFS).</w:t>
      </w:r>
    </w:p>
    <w:p w14:paraId="563D2458" w14:textId="362FEB6E" w:rsidR="0077491C" w:rsidRDefault="00F26DCE" w:rsidP="0077491C">
      <w:pPr>
        <w:pStyle w:val="a7"/>
        <w:numPr>
          <w:ilvl w:val="0"/>
          <w:numId w:val="7"/>
        </w:numPr>
        <w:ind w:leftChars="0"/>
        <w:rPr>
          <w:lang w:val="en-US" w:eastAsia="ja-JP"/>
        </w:rPr>
      </w:pPr>
      <w:r>
        <w:rPr>
          <w:rFonts w:hint="eastAsia"/>
          <w:lang w:val="en-US" w:eastAsia="ja-JP"/>
        </w:rPr>
        <w:t xml:space="preserve">Possible enhancement for Issue </w:t>
      </w:r>
      <w:r w:rsidR="00674AFC">
        <w:rPr>
          <w:rFonts w:hint="eastAsia"/>
          <w:lang w:val="en-US" w:eastAsia="ja-JP"/>
        </w:rPr>
        <w:t>4</w:t>
      </w:r>
    </w:p>
    <w:p w14:paraId="4A4442FB" w14:textId="77777777" w:rsidR="00D01F20" w:rsidRDefault="00D01F20" w:rsidP="00D01F20">
      <w:pPr>
        <w:pStyle w:val="a7"/>
        <w:ind w:leftChars="0" w:left="644"/>
        <w:rPr>
          <w:lang w:val="en-US" w:eastAsia="ja-JP"/>
        </w:rPr>
      </w:pPr>
      <w:r>
        <w:rPr>
          <w:rFonts w:hint="eastAsia"/>
          <w:lang w:val="en-US" w:eastAsia="ja-JP"/>
        </w:rPr>
        <w:t xml:space="preserve">A possible solution is to clarify the definition of </w:t>
      </w:r>
      <w:r>
        <w:rPr>
          <w:lang w:val="en-US" w:eastAsia="ja-JP"/>
        </w:rPr>
        <w:t>“</w:t>
      </w:r>
      <w:r>
        <w:rPr>
          <w:rFonts w:hint="eastAsia"/>
          <w:lang w:val="en-US" w:eastAsia="ja-JP"/>
        </w:rPr>
        <w:t>Desired buffer size</w:t>
      </w:r>
      <w:r>
        <w:rPr>
          <w:lang w:val="en-US" w:eastAsia="ja-JP"/>
        </w:rPr>
        <w:t>”</w:t>
      </w:r>
      <w:r>
        <w:rPr>
          <w:rFonts w:hint="eastAsia"/>
          <w:lang w:val="en-US" w:eastAsia="ja-JP"/>
        </w:rPr>
        <w:t>.</w:t>
      </w:r>
    </w:p>
    <w:p w14:paraId="40C5CD83" w14:textId="77777777" w:rsidR="00D01F20" w:rsidRDefault="00D01F20" w:rsidP="00D01F20">
      <w:pPr>
        <w:rPr>
          <w:b/>
          <w:lang w:val="en-US" w:eastAsia="ja-JP"/>
        </w:rPr>
      </w:pPr>
      <w:r>
        <w:rPr>
          <w:rFonts w:hint="eastAsia"/>
          <w:b/>
          <w:lang w:val="en-US" w:eastAsia="ja-JP"/>
        </w:rPr>
        <w:t>Proposal 2:  Provided that RAN3 confirms the potential issues (Issues 1-4), RAN3 is requested to discuss possible enhancements for flow control including the followings:</w:t>
      </w:r>
    </w:p>
    <w:p w14:paraId="28A07C59" w14:textId="4DFD55F4" w:rsidR="00D01F20" w:rsidRDefault="00D01F20" w:rsidP="00D01F20">
      <w:pPr>
        <w:pStyle w:val="a7"/>
        <w:numPr>
          <w:ilvl w:val="0"/>
          <w:numId w:val="7"/>
        </w:numPr>
        <w:ind w:leftChars="0"/>
        <w:rPr>
          <w:b/>
          <w:lang w:val="en-US" w:eastAsia="ja-JP"/>
        </w:rPr>
      </w:pPr>
      <w:r>
        <w:rPr>
          <w:rFonts w:hint="eastAsia"/>
          <w:b/>
          <w:lang w:val="en-US" w:eastAsia="ja-JP"/>
        </w:rPr>
        <w:t>Enhancement 1: Defining triggers for flow control feedback</w:t>
      </w:r>
      <w:r w:rsidR="009E27F6">
        <w:rPr>
          <w:rFonts w:hint="eastAsia"/>
          <w:b/>
          <w:lang w:val="en-US" w:eastAsia="ja-JP"/>
        </w:rPr>
        <w:t xml:space="preserve"> (addresses Issue 1-1)</w:t>
      </w:r>
    </w:p>
    <w:p w14:paraId="5ABA62EB" w14:textId="77777777" w:rsidR="009E27F6" w:rsidRDefault="00D01F20" w:rsidP="00D01F20">
      <w:pPr>
        <w:pStyle w:val="a7"/>
        <w:numPr>
          <w:ilvl w:val="0"/>
          <w:numId w:val="7"/>
        </w:numPr>
        <w:ind w:leftChars="0"/>
        <w:rPr>
          <w:b/>
          <w:lang w:val="en-US" w:eastAsia="ja-JP"/>
        </w:rPr>
      </w:pPr>
      <w:r>
        <w:rPr>
          <w:rFonts w:hint="eastAsia"/>
          <w:b/>
          <w:lang w:val="en-US" w:eastAsia="ja-JP"/>
        </w:rPr>
        <w:t>Enhanc</w:t>
      </w:r>
      <w:r w:rsidR="009E27F6">
        <w:rPr>
          <w:rFonts w:hint="eastAsia"/>
          <w:b/>
          <w:lang w:val="en-US" w:eastAsia="ja-JP"/>
        </w:rPr>
        <w:t>e</w:t>
      </w:r>
      <w:r>
        <w:rPr>
          <w:rFonts w:hint="eastAsia"/>
          <w:b/>
          <w:lang w:val="en-US" w:eastAsia="ja-JP"/>
        </w:rPr>
        <w:t xml:space="preserve">ment 2: </w:t>
      </w:r>
      <w:r w:rsidR="009E27F6">
        <w:rPr>
          <w:rFonts w:hint="eastAsia"/>
          <w:b/>
          <w:lang w:val="en-US" w:eastAsia="ja-JP"/>
        </w:rPr>
        <w:t>Define DDDS based on Transmitted PDCP PDUs (addresses Issue 1-2)</w:t>
      </w:r>
    </w:p>
    <w:p w14:paraId="2D7B47ED" w14:textId="2E61C14D" w:rsidR="00D01F20" w:rsidRDefault="009E27F6" w:rsidP="00D01F20">
      <w:pPr>
        <w:pStyle w:val="a7"/>
        <w:numPr>
          <w:ilvl w:val="0"/>
          <w:numId w:val="7"/>
        </w:numPr>
        <w:ind w:leftChars="0"/>
        <w:rPr>
          <w:b/>
          <w:lang w:val="en-US" w:eastAsia="ja-JP"/>
        </w:rPr>
      </w:pPr>
      <w:r>
        <w:rPr>
          <w:rFonts w:hint="eastAsia"/>
          <w:b/>
          <w:lang w:val="en-US" w:eastAsia="ja-JP"/>
        </w:rPr>
        <w:t xml:space="preserve">Enhancement 3: Define information exchange for </w:t>
      </w:r>
      <w:r>
        <w:rPr>
          <w:b/>
          <w:lang w:val="en-US" w:eastAsia="ja-JP"/>
        </w:rPr>
        <w:t>“</w:t>
      </w:r>
      <w:r>
        <w:rPr>
          <w:rFonts w:hint="eastAsia"/>
          <w:b/>
          <w:lang w:val="en-US" w:eastAsia="ja-JP"/>
        </w:rPr>
        <w:t>achievable throughput</w:t>
      </w:r>
      <w:r>
        <w:rPr>
          <w:b/>
          <w:lang w:val="en-US" w:eastAsia="ja-JP"/>
        </w:rPr>
        <w:t>”</w:t>
      </w:r>
      <w:r>
        <w:rPr>
          <w:rFonts w:hint="eastAsia"/>
          <w:b/>
          <w:lang w:val="en-US" w:eastAsia="ja-JP"/>
        </w:rPr>
        <w:t xml:space="preserve"> (or parameters to derive it) over C-plane messages (addresses Issues 2&amp;3)</w:t>
      </w:r>
    </w:p>
    <w:p w14:paraId="6653698B" w14:textId="774176EB" w:rsidR="009E27F6" w:rsidRDefault="009E27F6" w:rsidP="00D01F20">
      <w:pPr>
        <w:pStyle w:val="a7"/>
        <w:numPr>
          <w:ilvl w:val="0"/>
          <w:numId w:val="7"/>
        </w:numPr>
        <w:ind w:leftChars="0"/>
        <w:rPr>
          <w:b/>
          <w:lang w:val="en-US" w:eastAsia="ja-JP"/>
        </w:rPr>
      </w:pPr>
      <w:r>
        <w:rPr>
          <w:rFonts w:hint="eastAsia"/>
          <w:b/>
          <w:lang w:val="en-US" w:eastAsia="ja-JP"/>
        </w:rPr>
        <w:t xml:space="preserve">Enhancement 4: Clarify the definition of </w:t>
      </w:r>
      <w:r>
        <w:rPr>
          <w:b/>
          <w:lang w:val="en-US" w:eastAsia="ja-JP"/>
        </w:rPr>
        <w:t>“</w:t>
      </w:r>
      <w:r>
        <w:rPr>
          <w:rFonts w:hint="eastAsia"/>
          <w:b/>
          <w:lang w:val="en-US" w:eastAsia="ja-JP"/>
        </w:rPr>
        <w:t>Desired buffer size</w:t>
      </w:r>
      <w:r>
        <w:rPr>
          <w:b/>
          <w:lang w:val="en-US" w:eastAsia="ja-JP"/>
        </w:rPr>
        <w:t>”</w:t>
      </w:r>
      <w:r>
        <w:rPr>
          <w:rFonts w:hint="eastAsia"/>
          <w:b/>
          <w:lang w:val="en-US" w:eastAsia="ja-JP"/>
        </w:rPr>
        <w:t xml:space="preserve"> (addresses Issue 4)</w:t>
      </w:r>
    </w:p>
    <w:p w14:paraId="5B5C556D" w14:textId="24A82A21" w:rsidR="004F33D5" w:rsidRPr="000A78CD" w:rsidRDefault="004F33D5" w:rsidP="004F33D5">
      <w:pPr>
        <w:pStyle w:val="1"/>
        <w:rPr>
          <w:lang w:val="en-US"/>
        </w:rPr>
      </w:pPr>
      <w:r w:rsidRPr="000A78CD">
        <w:rPr>
          <w:lang w:val="en-US"/>
        </w:rPr>
        <w:t>3</w:t>
      </w:r>
      <w:r w:rsidRPr="000A78CD">
        <w:rPr>
          <w:lang w:val="en-US"/>
        </w:rPr>
        <w:tab/>
        <w:t>Summary</w:t>
      </w:r>
    </w:p>
    <w:p w14:paraId="0F2DE4E7" w14:textId="77777777" w:rsidR="009E27F6" w:rsidRDefault="009E27F6" w:rsidP="009E27F6">
      <w:pPr>
        <w:rPr>
          <w:lang w:eastAsia="ja-JP"/>
        </w:rPr>
      </w:pPr>
      <w:r>
        <w:rPr>
          <w:rFonts w:hint="eastAsia"/>
          <w:lang w:eastAsia="ja-JP"/>
        </w:rPr>
        <w:t xml:space="preserve">In this contribution, potential issues of LTE dual </w:t>
      </w:r>
      <w:r>
        <w:rPr>
          <w:lang w:eastAsia="ja-JP"/>
        </w:rPr>
        <w:t>connectivity</w:t>
      </w:r>
      <w:r>
        <w:rPr>
          <w:rFonts w:hint="eastAsia"/>
          <w:lang w:eastAsia="ja-JP"/>
        </w:rPr>
        <w:t xml:space="preserve"> flow control and possible enhancements to resolve those issues and the followings are proposed:</w:t>
      </w:r>
    </w:p>
    <w:p w14:paraId="0ED5F389" w14:textId="77777777" w:rsidR="009E27F6" w:rsidRDefault="009E27F6" w:rsidP="009E27F6">
      <w:pPr>
        <w:rPr>
          <w:b/>
          <w:lang w:val="en-US" w:eastAsia="ja-JP"/>
        </w:rPr>
      </w:pPr>
      <w:r>
        <w:rPr>
          <w:rFonts w:hint="eastAsia"/>
          <w:b/>
          <w:lang w:val="en-US" w:eastAsia="ja-JP"/>
        </w:rPr>
        <w:t xml:space="preserve">Proposal 1: RAN3 is requested to confirm the following potential issues with respect to LTE DC flow control, for which it might be beneficial to consider </w:t>
      </w:r>
      <w:r>
        <w:rPr>
          <w:b/>
          <w:lang w:val="en-US" w:eastAsia="ja-JP"/>
        </w:rPr>
        <w:t>possible</w:t>
      </w:r>
      <w:r>
        <w:rPr>
          <w:rFonts w:hint="eastAsia"/>
          <w:b/>
          <w:lang w:val="en-US" w:eastAsia="ja-JP"/>
        </w:rPr>
        <w:t xml:space="preserve"> enhancements for:</w:t>
      </w:r>
    </w:p>
    <w:p w14:paraId="40EC9AD2" w14:textId="77777777" w:rsidR="009E27F6" w:rsidRDefault="009E27F6" w:rsidP="009E27F6">
      <w:pPr>
        <w:pStyle w:val="a7"/>
        <w:numPr>
          <w:ilvl w:val="0"/>
          <w:numId w:val="7"/>
        </w:numPr>
        <w:ind w:leftChars="0"/>
        <w:rPr>
          <w:b/>
          <w:lang w:val="en-US" w:eastAsia="ja-JP"/>
        </w:rPr>
      </w:pPr>
      <w:r>
        <w:rPr>
          <w:rFonts w:hint="eastAsia"/>
          <w:b/>
          <w:lang w:val="en-US" w:eastAsia="ja-JP"/>
        </w:rPr>
        <w:t xml:space="preserve">Issue 1-1: DDDS feedback timing is up to </w:t>
      </w:r>
      <w:proofErr w:type="spellStart"/>
      <w:r>
        <w:rPr>
          <w:rFonts w:hint="eastAsia"/>
          <w:b/>
          <w:lang w:val="en-US" w:eastAsia="ja-JP"/>
        </w:rPr>
        <w:t>SeNB</w:t>
      </w:r>
      <w:r>
        <w:rPr>
          <w:b/>
          <w:lang w:val="en-US" w:eastAsia="ja-JP"/>
        </w:rPr>
        <w:t>’</w:t>
      </w:r>
      <w:r>
        <w:rPr>
          <w:rFonts w:hint="eastAsia"/>
          <w:b/>
          <w:lang w:val="en-US" w:eastAsia="ja-JP"/>
        </w:rPr>
        <w:t>s</w:t>
      </w:r>
      <w:proofErr w:type="spellEnd"/>
      <w:r>
        <w:rPr>
          <w:rFonts w:hint="eastAsia"/>
          <w:b/>
          <w:lang w:val="en-US" w:eastAsia="ja-JP"/>
        </w:rPr>
        <w:t xml:space="preserve"> implementation.</w:t>
      </w:r>
    </w:p>
    <w:p w14:paraId="4FFC5224" w14:textId="77777777" w:rsidR="009E27F6" w:rsidRDefault="009E27F6" w:rsidP="009E27F6">
      <w:pPr>
        <w:pStyle w:val="a7"/>
        <w:numPr>
          <w:ilvl w:val="0"/>
          <w:numId w:val="7"/>
        </w:numPr>
        <w:ind w:leftChars="0"/>
        <w:rPr>
          <w:b/>
          <w:lang w:val="en-US" w:eastAsia="ja-JP"/>
        </w:rPr>
      </w:pPr>
      <w:r>
        <w:rPr>
          <w:rFonts w:hint="eastAsia"/>
          <w:b/>
          <w:lang w:val="en-US" w:eastAsia="ja-JP"/>
        </w:rPr>
        <w:lastRenderedPageBreak/>
        <w:t xml:space="preserve">Issue 1-2: Updating frequency of </w:t>
      </w:r>
      <w:proofErr w:type="spellStart"/>
      <w:r>
        <w:rPr>
          <w:rFonts w:hint="eastAsia"/>
          <w:b/>
          <w:lang w:val="en-US" w:eastAsia="ja-JP"/>
        </w:rPr>
        <w:t>Acked</w:t>
      </w:r>
      <w:proofErr w:type="spellEnd"/>
      <w:r>
        <w:rPr>
          <w:rFonts w:hint="eastAsia"/>
          <w:b/>
          <w:lang w:val="en-US" w:eastAsia="ja-JP"/>
        </w:rPr>
        <w:t xml:space="preserve"> PDCP PDUs is limited by RLC-ACK reception rate from UE</w:t>
      </w:r>
    </w:p>
    <w:p w14:paraId="1DE7FF7B" w14:textId="77777777" w:rsidR="009E27F6" w:rsidRDefault="009E27F6" w:rsidP="009E27F6">
      <w:pPr>
        <w:pStyle w:val="a7"/>
        <w:numPr>
          <w:ilvl w:val="0"/>
          <w:numId w:val="7"/>
        </w:numPr>
        <w:ind w:leftChars="0"/>
        <w:rPr>
          <w:b/>
          <w:lang w:val="en-US" w:eastAsia="ja-JP"/>
        </w:rPr>
      </w:pPr>
      <w:r>
        <w:rPr>
          <w:rFonts w:hint="eastAsia"/>
          <w:b/>
          <w:lang w:val="en-US" w:eastAsia="ja-JP"/>
        </w:rPr>
        <w:t>Issue 2: Delay until first flow control packet</w:t>
      </w:r>
    </w:p>
    <w:p w14:paraId="6840C156" w14:textId="77777777" w:rsidR="009E27F6" w:rsidRDefault="009E27F6" w:rsidP="009E27F6">
      <w:pPr>
        <w:pStyle w:val="a7"/>
        <w:numPr>
          <w:ilvl w:val="0"/>
          <w:numId w:val="7"/>
        </w:numPr>
        <w:ind w:leftChars="0"/>
        <w:rPr>
          <w:b/>
          <w:lang w:val="en-US" w:eastAsia="ja-JP"/>
        </w:rPr>
      </w:pPr>
      <w:r>
        <w:rPr>
          <w:rFonts w:hint="eastAsia"/>
          <w:b/>
          <w:lang w:val="en-US" w:eastAsia="ja-JP"/>
        </w:rPr>
        <w:t>Issue 3: Small packets</w:t>
      </w:r>
    </w:p>
    <w:p w14:paraId="1745EE2A" w14:textId="77777777" w:rsidR="009E27F6" w:rsidRPr="00D01F20" w:rsidRDefault="009E27F6" w:rsidP="009E27F6">
      <w:pPr>
        <w:pStyle w:val="a7"/>
        <w:numPr>
          <w:ilvl w:val="0"/>
          <w:numId w:val="7"/>
        </w:numPr>
        <w:ind w:leftChars="0"/>
        <w:rPr>
          <w:b/>
          <w:lang w:val="en-US" w:eastAsia="ja-JP"/>
        </w:rPr>
      </w:pPr>
      <w:r>
        <w:rPr>
          <w:rFonts w:hint="eastAsia"/>
          <w:b/>
          <w:lang w:val="en-US" w:eastAsia="ja-JP"/>
        </w:rPr>
        <w:t xml:space="preserve">Issue 4: Definition of </w:t>
      </w:r>
      <w:r>
        <w:rPr>
          <w:b/>
          <w:lang w:val="en-US" w:eastAsia="ja-JP"/>
        </w:rPr>
        <w:t>“</w:t>
      </w:r>
      <w:r>
        <w:rPr>
          <w:rFonts w:hint="eastAsia"/>
          <w:b/>
          <w:lang w:val="en-US" w:eastAsia="ja-JP"/>
        </w:rPr>
        <w:t>Desired buffer size</w:t>
      </w:r>
      <w:r>
        <w:rPr>
          <w:b/>
          <w:lang w:val="en-US" w:eastAsia="ja-JP"/>
        </w:rPr>
        <w:t>”</w:t>
      </w:r>
      <w:r>
        <w:rPr>
          <w:rFonts w:hint="eastAsia"/>
          <w:b/>
          <w:lang w:val="en-US" w:eastAsia="ja-JP"/>
        </w:rPr>
        <w:t xml:space="preserve"> is ambiguous</w:t>
      </w:r>
    </w:p>
    <w:p w14:paraId="18C4DDF9" w14:textId="77777777" w:rsidR="009E27F6" w:rsidRDefault="009E27F6" w:rsidP="009E27F6">
      <w:pPr>
        <w:rPr>
          <w:b/>
          <w:lang w:val="en-US" w:eastAsia="ja-JP"/>
        </w:rPr>
      </w:pPr>
      <w:r>
        <w:rPr>
          <w:rFonts w:hint="eastAsia"/>
          <w:b/>
          <w:lang w:val="en-US" w:eastAsia="ja-JP"/>
        </w:rPr>
        <w:t>Proposal 2:  Provided that RAN3 confirms the potential issues (Issues 1-4), RAN3 is requested to discuss possible enhancements for flow control including the followings:</w:t>
      </w:r>
    </w:p>
    <w:p w14:paraId="53844AD5" w14:textId="77777777" w:rsidR="009E27F6" w:rsidRDefault="009E27F6" w:rsidP="009E27F6">
      <w:pPr>
        <w:pStyle w:val="a7"/>
        <w:numPr>
          <w:ilvl w:val="0"/>
          <w:numId w:val="7"/>
        </w:numPr>
        <w:ind w:leftChars="0"/>
        <w:rPr>
          <w:b/>
          <w:lang w:val="en-US" w:eastAsia="ja-JP"/>
        </w:rPr>
      </w:pPr>
      <w:r>
        <w:rPr>
          <w:rFonts w:hint="eastAsia"/>
          <w:b/>
          <w:lang w:val="en-US" w:eastAsia="ja-JP"/>
        </w:rPr>
        <w:t>Enhancement 1: Defining triggers for flow control feedback (addresses Issue 1-1)</w:t>
      </w:r>
    </w:p>
    <w:p w14:paraId="1537C21F" w14:textId="77777777" w:rsidR="009E27F6" w:rsidRDefault="009E27F6" w:rsidP="009E27F6">
      <w:pPr>
        <w:pStyle w:val="a7"/>
        <w:numPr>
          <w:ilvl w:val="0"/>
          <w:numId w:val="7"/>
        </w:numPr>
        <w:ind w:leftChars="0"/>
        <w:rPr>
          <w:b/>
          <w:lang w:val="en-US" w:eastAsia="ja-JP"/>
        </w:rPr>
      </w:pPr>
      <w:r>
        <w:rPr>
          <w:rFonts w:hint="eastAsia"/>
          <w:b/>
          <w:lang w:val="en-US" w:eastAsia="ja-JP"/>
        </w:rPr>
        <w:t>Enhancement 2: Define DDDS based on Transmitted PDCP PDUs (addresses Issue 1-2)</w:t>
      </w:r>
    </w:p>
    <w:p w14:paraId="171ED297" w14:textId="77777777" w:rsidR="009E27F6" w:rsidRDefault="009E27F6" w:rsidP="009E27F6">
      <w:pPr>
        <w:pStyle w:val="a7"/>
        <w:numPr>
          <w:ilvl w:val="0"/>
          <w:numId w:val="7"/>
        </w:numPr>
        <w:ind w:leftChars="0"/>
        <w:rPr>
          <w:b/>
          <w:lang w:val="en-US" w:eastAsia="ja-JP"/>
        </w:rPr>
      </w:pPr>
      <w:r>
        <w:rPr>
          <w:rFonts w:hint="eastAsia"/>
          <w:b/>
          <w:lang w:val="en-US" w:eastAsia="ja-JP"/>
        </w:rPr>
        <w:t xml:space="preserve">Enhancement 3: Define information exchange for </w:t>
      </w:r>
      <w:r>
        <w:rPr>
          <w:b/>
          <w:lang w:val="en-US" w:eastAsia="ja-JP"/>
        </w:rPr>
        <w:t>“</w:t>
      </w:r>
      <w:r>
        <w:rPr>
          <w:rFonts w:hint="eastAsia"/>
          <w:b/>
          <w:lang w:val="en-US" w:eastAsia="ja-JP"/>
        </w:rPr>
        <w:t>achievable throughput</w:t>
      </w:r>
      <w:r>
        <w:rPr>
          <w:b/>
          <w:lang w:val="en-US" w:eastAsia="ja-JP"/>
        </w:rPr>
        <w:t>”</w:t>
      </w:r>
      <w:r>
        <w:rPr>
          <w:rFonts w:hint="eastAsia"/>
          <w:b/>
          <w:lang w:val="en-US" w:eastAsia="ja-JP"/>
        </w:rPr>
        <w:t xml:space="preserve"> (or parameters to derive it) over C-plane messages (addresses Issues 2&amp;3)</w:t>
      </w:r>
    </w:p>
    <w:p w14:paraId="1481AE98" w14:textId="77777777" w:rsidR="009E27F6" w:rsidRDefault="009E27F6" w:rsidP="009E27F6">
      <w:pPr>
        <w:pStyle w:val="a7"/>
        <w:numPr>
          <w:ilvl w:val="0"/>
          <w:numId w:val="7"/>
        </w:numPr>
        <w:ind w:leftChars="0"/>
        <w:rPr>
          <w:b/>
          <w:lang w:val="en-US" w:eastAsia="ja-JP"/>
        </w:rPr>
      </w:pPr>
      <w:r>
        <w:rPr>
          <w:rFonts w:hint="eastAsia"/>
          <w:b/>
          <w:lang w:val="en-US" w:eastAsia="ja-JP"/>
        </w:rPr>
        <w:t xml:space="preserve">Enhancement 4: Clarify the definition of </w:t>
      </w:r>
      <w:r>
        <w:rPr>
          <w:b/>
          <w:lang w:val="en-US" w:eastAsia="ja-JP"/>
        </w:rPr>
        <w:t>“</w:t>
      </w:r>
      <w:r>
        <w:rPr>
          <w:rFonts w:hint="eastAsia"/>
          <w:b/>
          <w:lang w:val="en-US" w:eastAsia="ja-JP"/>
        </w:rPr>
        <w:t>Desired buffer size</w:t>
      </w:r>
      <w:r>
        <w:rPr>
          <w:b/>
          <w:lang w:val="en-US" w:eastAsia="ja-JP"/>
        </w:rPr>
        <w:t>”</w:t>
      </w:r>
      <w:r>
        <w:rPr>
          <w:rFonts w:hint="eastAsia"/>
          <w:b/>
          <w:lang w:val="en-US" w:eastAsia="ja-JP"/>
        </w:rPr>
        <w:t xml:space="preserve"> (addresses Issue 4)</w:t>
      </w:r>
    </w:p>
    <w:p w14:paraId="0FDCFAC2" w14:textId="77777777" w:rsidR="00CD4C7B" w:rsidRPr="006E13D1" w:rsidRDefault="00CD4C7B" w:rsidP="00CD4C7B">
      <w:pPr>
        <w:pStyle w:val="1"/>
      </w:pPr>
      <w:r w:rsidRPr="006E13D1">
        <w:t>References</w:t>
      </w:r>
    </w:p>
    <w:p w14:paraId="6F4F22DD" w14:textId="0FD5168E" w:rsidR="00AB71C4" w:rsidRDefault="00746C4F" w:rsidP="00746C4F">
      <w:pPr>
        <w:numPr>
          <w:ilvl w:val="0"/>
          <w:numId w:val="4"/>
        </w:numPr>
        <w:overflowPunct w:val="0"/>
        <w:autoSpaceDE w:val="0"/>
        <w:autoSpaceDN w:val="0"/>
        <w:adjustRightInd w:val="0"/>
        <w:textAlignment w:val="baseline"/>
      </w:pPr>
      <w:r w:rsidRPr="00746C4F">
        <w:t>R3-171444</w:t>
      </w:r>
      <w:r>
        <w:rPr>
          <w:rFonts w:hint="eastAsia"/>
          <w:lang w:eastAsia="ja-JP"/>
        </w:rPr>
        <w:t xml:space="preserve">, </w:t>
      </w:r>
      <w:r>
        <w:rPr>
          <w:lang w:eastAsia="ja-JP"/>
        </w:rPr>
        <w:t>“</w:t>
      </w:r>
      <w:r w:rsidRPr="00746C4F">
        <w:rPr>
          <w:lang w:eastAsia="ja-JP"/>
        </w:rPr>
        <w:t>Enhancements to the X2 UP</w:t>
      </w:r>
      <w:r>
        <w:rPr>
          <w:lang w:eastAsia="ja-JP"/>
        </w:rPr>
        <w:t>”</w:t>
      </w:r>
      <w:r>
        <w:rPr>
          <w:rFonts w:hint="eastAsia"/>
          <w:lang w:eastAsia="ja-JP"/>
        </w:rPr>
        <w:t xml:space="preserve">, </w:t>
      </w:r>
      <w:r w:rsidRPr="00746C4F">
        <w:rPr>
          <w:lang w:eastAsia="ja-JP"/>
        </w:rPr>
        <w:t xml:space="preserve">Nokia, Alcatel-Lucent Shanghai Bell </w:t>
      </w:r>
    </w:p>
    <w:p w14:paraId="6A996A20" w14:textId="43C65C81" w:rsidR="00746C4F" w:rsidRDefault="00746C4F" w:rsidP="00746C4F">
      <w:pPr>
        <w:rPr>
          <w:lang w:eastAsia="ja-JP"/>
        </w:rPr>
      </w:pPr>
      <w:r>
        <w:rPr>
          <w:rFonts w:hint="eastAsia"/>
          <w:lang w:eastAsia="ja-JP"/>
        </w:rPr>
        <w:t>[2]</w:t>
      </w:r>
      <w:r>
        <w:rPr>
          <w:rFonts w:hint="eastAsia"/>
          <w:lang w:eastAsia="ja-JP"/>
        </w:rPr>
        <w:tab/>
      </w:r>
      <w:r w:rsidRPr="00746C4F">
        <w:rPr>
          <w:lang w:eastAsia="ja-JP"/>
        </w:rPr>
        <w:t>R3-171881</w:t>
      </w:r>
      <w:r>
        <w:rPr>
          <w:rFonts w:hint="eastAsia"/>
          <w:lang w:eastAsia="ja-JP"/>
        </w:rPr>
        <w:t xml:space="preserve">, </w:t>
      </w:r>
      <w:r>
        <w:rPr>
          <w:lang w:eastAsia="ja-JP"/>
        </w:rPr>
        <w:t>“</w:t>
      </w:r>
      <w:r w:rsidRPr="00746C4F">
        <w:rPr>
          <w:lang w:eastAsia="ja-JP"/>
        </w:rPr>
        <w:t>DL Flow control for EN-DC</w:t>
      </w:r>
      <w:r>
        <w:rPr>
          <w:lang w:eastAsia="ja-JP"/>
        </w:rPr>
        <w:t>”</w:t>
      </w:r>
      <w:r>
        <w:rPr>
          <w:rFonts w:hint="eastAsia"/>
          <w:lang w:eastAsia="ja-JP"/>
        </w:rPr>
        <w:t xml:space="preserve">, </w:t>
      </w:r>
      <w:r w:rsidRPr="00746C4F">
        <w:rPr>
          <w:lang w:eastAsia="ja-JP"/>
        </w:rPr>
        <w:t>Huawei</w:t>
      </w:r>
    </w:p>
    <w:p w14:paraId="3BFBBBA2" w14:textId="37F2387C" w:rsidR="00746C4F" w:rsidRDefault="00746C4F" w:rsidP="00CD4C7B">
      <w:pPr>
        <w:rPr>
          <w:lang w:eastAsia="ja-JP"/>
        </w:rPr>
      </w:pPr>
      <w:r>
        <w:rPr>
          <w:rFonts w:hint="eastAsia"/>
          <w:lang w:eastAsia="ja-JP"/>
        </w:rPr>
        <w:t>[3]</w:t>
      </w:r>
      <w:r>
        <w:rPr>
          <w:rFonts w:hint="eastAsia"/>
          <w:lang w:eastAsia="ja-JP"/>
        </w:rPr>
        <w:tab/>
      </w:r>
      <w:r w:rsidR="00C10F2E">
        <w:rPr>
          <w:rFonts w:hint="eastAsia"/>
          <w:lang w:eastAsia="ja-JP"/>
        </w:rPr>
        <w:t>RAN3#96 chairman</w:t>
      </w:r>
      <w:r w:rsidR="00C10F2E">
        <w:rPr>
          <w:lang w:eastAsia="ja-JP"/>
        </w:rPr>
        <w:t>’</w:t>
      </w:r>
      <w:r w:rsidR="00C10F2E">
        <w:rPr>
          <w:rFonts w:hint="eastAsia"/>
          <w:lang w:eastAsia="ja-JP"/>
        </w:rPr>
        <w:t>s note</w:t>
      </w:r>
    </w:p>
    <w:p w14:paraId="5FCA73E0" w14:textId="084B3930" w:rsidR="00464BD7" w:rsidRPr="00746C4F" w:rsidRDefault="00464BD7" w:rsidP="00CD4C7B">
      <w:pPr>
        <w:rPr>
          <w:lang w:eastAsia="ja-JP"/>
        </w:rPr>
      </w:pPr>
      <w:r>
        <w:rPr>
          <w:rFonts w:hint="eastAsia"/>
          <w:lang w:eastAsia="ja-JP"/>
        </w:rPr>
        <w:t>[4]</w:t>
      </w:r>
      <w:r>
        <w:rPr>
          <w:rFonts w:hint="eastAsia"/>
          <w:lang w:eastAsia="ja-JP"/>
        </w:rPr>
        <w:tab/>
        <w:t>TS36.425</w:t>
      </w:r>
    </w:p>
    <w:sectPr w:rsidR="00464BD7" w:rsidRPr="00746C4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B0EAF" w14:textId="77777777" w:rsidR="00F9705C" w:rsidRDefault="00F9705C">
      <w:r>
        <w:separator/>
      </w:r>
    </w:p>
  </w:endnote>
  <w:endnote w:type="continuationSeparator" w:id="0">
    <w:p w14:paraId="314C1486" w14:textId="77777777" w:rsidR="00F9705C" w:rsidRDefault="00F9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D47133" w14:textId="77777777" w:rsidR="00F9705C" w:rsidRDefault="00F9705C">
      <w:r>
        <w:separator/>
      </w:r>
    </w:p>
  </w:footnote>
  <w:footnote w:type="continuationSeparator" w:id="0">
    <w:p w14:paraId="17A2FC08" w14:textId="77777777" w:rsidR="00F9705C" w:rsidRDefault="00F970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148C3"/>
    <w:rsid w:val="00033397"/>
    <w:rsid w:val="00040095"/>
    <w:rsid w:val="00055389"/>
    <w:rsid w:val="00080512"/>
    <w:rsid w:val="00083240"/>
    <w:rsid w:val="00090468"/>
    <w:rsid w:val="000A00A7"/>
    <w:rsid w:val="000A78CD"/>
    <w:rsid w:val="000B7BCF"/>
    <w:rsid w:val="000C5145"/>
    <w:rsid w:val="000C522B"/>
    <w:rsid w:val="000D58AB"/>
    <w:rsid w:val="00120C0A"/>
    <w:rsid w:val="00145075"/>
    <w:rsid w:val="00153907"/>
    <w:rsid w:val="00173BED"/>
    <w:rsid w:val="001741A0"/>
    <w:rsid w:val="00187381"/>
    <w:rsid w:val="00194CD0"/>
    <w:rsid w:val="001B49C9"/>
    <w:rsid w:val="001D6C68"/>
    <w:rsid w:val="001F168B"/>
    <w:rsid w:val="001F7831"/>
    <w:rsid w:val="00204045"/>
    <w:rsid w:val="00206CED"/>
    <w:rsid w:val="0022606D"/>
    <w:rsid w:val="0023670E"/>
    <w:rsid w:val="00263E69"/>
    <w:rsid w:val="002747EC"/>
    <w:rsid w:val="00276396"/>
    <w:rsid w:val="00280C2B"/>
    <w:rsid w:val="002855BF"/>
    <w:rsid w:val="002937BE"/>
    <w:rsid w:val="002F0D22"/>
    <w:rsid w:val="002F7673"/>
    <w:rsid w:val="003172DC"/>
    <w:rsid w:val="003247BE"/>
    <w:rsid w:val="00326069"/>
    <w:rsid w:val="00331A6A"/>
    <w:rsid w:val="00344999"/>
    <w:rsid w:val="0035462D"/>
    <w:rsid w:val="003B40AD"/>
    <w:rsid w:val="003C4E37"/>
    <w:rsid w:val="003D4034"/>
    <w:rsid w:val="003E16BE"/>
    <w:rsid w:val="00401855"/>
    <w:rsid w:val="004248F3"/>
    <w:rsid w:val="0042770F"/>
    <w:rsid w:val="00464BD7"/>
    <w:rsid w:val="00477455"/>
    <w:rsid w:val="004B11B2"/>
    <w:rsid w:val="004C1EC1"/>
    <w:rsid w:val="004C692C"/>
    <w:rsid w:val="004D3578"/>
    <w:rsid w:val="004D380D"/>
    <w:rsid w:val="004E213A"/>
    <w:rsid w:val="004F33D5"/>
    <w:rsid w:val="00503171"/>
    <w:rsid w:val="00506C28"/>
    <w:rsid w:val="00522B64"/>
    <w:rsid w:val="00534DA0"/>
    <w:rsid w:val="00543E6C"/>
    <w:rsid w:val="00565087"/>
    <w:rsid w:val="0056573F"/>
    <w:rsid w:val="005C060E"/>
    <w:rsid w:val="00611566"/>
    <w:rsid w:val="0063713C"/>
    <w:rsid w:val="00646D99"/>
    <w:rsid w:val="00656910"/>
    <w:rsid w:val="00674AFC"/>
    <w:rsid w:val="0068043D"/>
    <w:rsid w:val="006C350D"/>
    <w:rsid w:val="006C66D8"/>
    <w:rsid w:val="006D1E24"/>
    <w:rsid w:val="006E1417"/>
    <w:rsid w:val="006F6A2C"/>
    <w:rsid w:val="00710201"/>
    <w:rsid w:val="00734A5B"/>
    <w:rsid w:val="00744E76"/>
    <w:rsid w:val="00746C4F"/>
    <w:rsid w:val="00754518"/>
    <w:rsid w:val="00757D40"/>
    <w:rsid w:val="0077491C"/>
    <w:rsid w:val="00781F0F"/>
    <w:rsid w:val="0078727C"/>
    <w:rsid w:val="0079049D"/>
    <w:rsid w:val="007B18D8"/>
    <w:rsid w:val="007C095F"/>
    <w:rsid w:val="007E1361"/>
    <w:rsid w:val="008028A4"/>
    <w:rsid w:val="00813245"/>
    <w:rsid w:val="008768CA"/>
    <w:rsid w:val="00877EF9"/>
    <w:rsid w:val="00880559"/>
    <w:rsid w:val="008B5306"/>
    <w:rsid w:val="008E2E12"/>
    <w:rsid w:val="008F699D"/>
    <w:rsid w:val="0090271F"/>
    <w:rsid w:val="00902DB9"/>
    <w:rsid w:val="0090466A"/>
    <w:rsid w:val="00936071"/>
    <w:rsid w:val="00940212"/>
    <w:rsid w:val="00942EC2"/>
    <w:rsid w:val="00961B32"/>
    <w:rsid w:val="00965F8C"/>
    <w:rsid w:val="00970DB3"/>
    <w:rsid w:val="009736F5"/>
    <w:rsid w:val="00974BB0"/>
    <w:rsid w:val="009A0AF3"/>
    <w:rsid w:val="009A3A9C"/>
    <w:rsid w:val="009B07CD"/>
    <w:rsid w:val="009C19E9"/>
    <w:rsid w:val="009E27F6"/>
    <w:rsid w:val="009E7D8B"/>
    <w:rsid w:val="00A018D9"/>
    <w:rsid w:val="00A10F02"/>
    <w:rsid w:val="00A204CA"/>
    <w:rsid w:val="00A53724"/>
    <w:rsid w:val="00A82346"/>
    <w:rsid w:val="00A9671C"/>
    <w:rsid w:val="00AA10AA"/>
    <w:rsid w:val="00AA1553"/>
    <w:rsid w:val="00AB71C4"/>
    <w:rsid w:val="00B15449"/>
    <w:rsid w:val="00B179BA"/>
    <w:rsid w:val="00B47FD1"/>
    <w:rsid w:val="00B516BB"/>
    <w:rsid w:val="00BC56B6"/>
    <w:rsid w:val="00C10F2E"/>
    <w:rsid w:val="00C12B51"/>
    <w:rsid w:val="00C24650"/>
    <w:rsid w:val="00C33079"/>
    <w:rsid w:val="00C40DA6"/>
    <w:rsid w:val="00C70C3E"/>
    <w:rsid w:val="00C718E8"/>
    <w:rsid w:val="00C83A13"/>
    <w:rsid w:val="00C9068C"/>
    <w:rsid w:val="00C92967"/>
    <w:rsid w:val="00CA3D0C"/>
    <w:rsid w:val="00CA654B"/>
    <w:rsid w:val="00CB5258"/>
    <w:rsid w:val="00CD4C7B"/>
    <w:rsid w:val="00CD6AF0"/>
    <w:rsid w:val="00CE00F3"/>
    <w:rsid w:val="00CE7BBB"/>
    <w:rsid w:val="00D01F20"/>
    <w:rsid w:val="00D11F38"/>
    <w:rsid w:val="00D738D6"/>
    <w:rsid w:val="00D80795"/>
    <w:rsid w:val="00D87E00"/>
    <w:rsid w:val="00D9134D"/>
    <w:rsid w:val="00D96D11"/>
    <w:rsid w:val="00DA717C"/>
    <w:rsid w:val="00DA7A03"/>
    <w:rsid w:val="00DB1818"/>
    <w:rsid w:val="00DC309B"/>
    <w:rsid w:val="00DC4DA2"/>
    <w:rsid w:val="00E62835"/>
    <w:rsid w:val="00E77645"/>
    <w:rsid w:val="00E83697"/>
    <w:rsid w:val="00E97871"/>
    <w:rsid w:val="00EC4A25"/>
    <w:rsid w:val="00F025A2"/>
    <w:rsid w:val="00F07388"/>
    <w:rsid w:val="00F2026E"/>
    <w:rsid w:val="00F2210A"/>
    <w:rsid w:val="00F26DCE"/>
    <w:rsid w:val="00F37743"/>
    <w:rsid w:val="00F54A3D"/>
    <w:rsid w:val="00F60D18"/>
    <w:rsid w:val="00F653B8"/>
    <w:rsid w:val="00F71B89"/>
    <w:rsid w:val="00F7353C"/>
    <w:rsid w:val="00F76F8F"/>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TotalTime>
  <Pages>3</Pages>
  <Words>1031</Words>
  <Characters>5883</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Enhancements to the X2 UP</vt:lpstr>
      <vt:lpstr>Enhancements to the X2 UP</vt:lpstr>
    </vt:vector>
  </TitlesOfParts>
  <Company>Nokia Siemens Networks</Company>
  <LinksUpToDate>false</LinksUpToDate>
  <CharactersWithSpaces>6901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Enhancements to the X2 UP</dc:title>
  <dc:subject>3GPP RAN3 #96</dc:subject>
  <dc:creator>Kordybach, Krzysztof (Nokia - PL/Wroclaw)</dc:creator>
  <cp:lastModifiedBy>5653225</cp:lastModifiedBy>
  <cp:revision>20</cp:revision>
  <dcterms:created xsi:type="dcterms:W3CDTF">2017-06-19T11:15:00Z</dcterms:created>
  <dcterms:modified xsi:type="dcterms:W3CDTF">2017-06-20T06:02:00Z</dcterms:modified>
</cp:coreProperties>
</file>